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76" w:rsidRPr="00150442" w:rsidRDefault="004C0F02" w:rsidP="00150442">
      <w:pPr>
        <w:spacing w:line="460" w:lineRule="exact"/>
        <w:jc w:val="center"/>
        <w:rPr>
          <w:rFonts w:eastAsia="微軟正黑體"/>
          <w:b/>
          <w:sz w:val="36"/>
          <w:szCs w:val="36"/>
        </w:rPr>
      </w:pPr>
      <w:bookmarkStart w:id="0" w:name="_GoBack"/>
      <w:bookmarkEnd w:id="0"/>
      <w:r w:rsidRPr="00150442">
        <w:rPr>
          <w:rFonts w:eastAsia="微軟正黑體"/>
          <w:b/>
          <w:sz w:val="36"/>
          <w:szCs w:val="36"/>
        </w:rPr>
        <w:t>107</w:t>
      </w:r>
      <w:r w:rsidRPr="00150442">
        <w:rPr>
          <w:rFonts w:eastAsia="微軟正黑體"/>
          <w:b/>
          <w:sz w:val="36"/>
          <w:szCs w:val="36"/>
        </w:rPr>
        <w:t>年度網路成癮</w:t>
      </w:r>
      <w:r w:rsidR="0063185F" w:rsidRPr="00150442">
        <w:rPr>
          <w:rFonts w:eastAsia="微軟正黑體"/>
          <w:b/>
          <w:sz w:val="36"/>
          <w:szCs w:val="36"/>
        </w:rPr>
        <w:t>專業人員教育訓練</w:t>
      </w:r>
    </w:p>
    <w:p w:rsidR="0063185F" w:rsidRPr="00150442" w:rsidRDefault="0063185F" w:rsidP="00150442">
      <w:pPr>
        <w:pStyle w:val="a8"/>
        <w:numPr>
          <w:ilvl w:val="0"/>
          <w:numId w:val="1"/>
        </w:numPr>
        <w:spacing w:line="420" w:lineRule="exact"/>
        <w:ind w:leftChars="0"/>
        <w:rPr>
          <w:rFonts w:eastAsia="微軟正黑體"/>
          <w:b/>
        </w:rPr>
      </w:pPr>
      <w:r w:rsidRPr="00150442">
        <w:rPr>
          <w:rFonts w:eastAsia="微軟正黑體"/>
          <w:b/>
        </w:rPr>
        <w:t>目的：</w:t>
      </w:r>
    </w:p>
    <w:p w:rsidR="0063185F" w:rsidRPr="00150442" w:rsidRDefault="0063185F" w:rsidP="00150442">
      <w:pPr>
        <w:pStyle w:val="a8"/>
        <w:spacing w:line="420" w:lineRule="exact"/>
        <w:ind w:leftChars="0"/>
        <w:rPr>
          <w:rFonts w:eastAsia="微軟正黑體"/>
        </w:rPr>
      </w:pPr>
      <w:r w:rsidRPr="00150442">
        <w:rPr>
          <w:rFonts w:eastAsia="微軟正黑體"/>
        </w:rPr>
        <w:t>網路成癮和科技心理學已是現代人必須面對的重要議題，根據官方數據顯示，台灣約</w:t>
      </w:r>
      <w:r w:rsidRPr="00150442">
        <w:rPr>
          <w:rFonts w:eastAsia="微軟正黑體"/>
        </w:rPr>
        <w:t>10%</w:t>
      </w:r>
      <w:r w:rsidRPr="00150442">
        <w:rPr>
          <w:rFonts w:eastAsia="微軟正黑體"/>
        </w:rPr>
        <w:t>的人口有網路成癮現象。為針對新興的網路成癮現象，探討其定義、成因以及治療之道，並簡介自我檢測量表、網路成癮的類型、網路成癮</w:t>
      </w:r>
      <w:r w:rsidR="00274446" w:rsidRPr="00150442">
        <w:rPr>
          <w:rFonts w:eastAsia="微軟正黑體"/>
        </w:rPr>
        <w:t>造成的不良後果、醫師及治療師的專業協助等，加上許多真實案例，以深入淺出的方式，完整的加以解說，並藉由實地演練增進強化心理衛生人員對網路成癮個案的評估與介入技巧。</w:t>
      </w:r>
    </w:p>
    <w:p w:rsidR="0063185F"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指導單位：</w:t>
      </w:r>
      <w:r w:rsidRPr="00150442">
        <w:rPr>
          <w:rFonts w:eastAsia="微軟正黑體"/>
        </w:rPr>
        <w:t>衛生福利部</w:t>
      </w:r>
    </w:p>
    <w:p w:rsidR="00150442"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主辦單位：</w:t>
      </w:r>
      <w:r w:rsidRPr="00150442">
        <w:rPr>
          <w:rFonts w:eastAsia="微軟正黑體"/>
        </w:rPr>
        <w:t>107</w:t>
      </w:r>
      <w:r w:rsidRPr="00150442">
        <w:rPr>
          <w:rFonts w:eastAsia="微軟正黑體"/>
        </w:rPr>
        <w:t>年度精神醫療網區域輔助計畫</w:t>
      </w:r>
      <w:r w:rsidRPr="00150442">
        <w:rPr>
          <w:rFonts w:eastAsia="微軟正黑體"/>
        </w:rPr>
        <w:t>(</w:t>
      </w:r>
      <w:r w:rsidRPr="00150442">
        <w:rPr>
          <w:rFonts w:eastAsia="微軟正黑體"/>
        </w:rPr>
        <w:t>南區</w:t>
      </w:r>
      <w:r w:rsidRPr="00150442">
        <w:rPr>
          <w:rFonts w:eastAsia="微軟正黑體"/>
        </w:rPr>
        <w:t>)</w:t>
      </w:r>
    </w:p>
    <w:p w:rsidR="00150442"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承辦單位：</w:t>
      </w:r>
      <w:r w:rsidRPr="00150442">
        <w:rPr>
          <w:rFonts w:eastAsia="微軟正黑體"/>
        </w:rPr>
        <w:t>衛生福利部嘉南療養院</w:t>
      </w:r>
    </w:p>
    <w:p w:rsidR="004C0F02"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活動</w:t>
      </w:r>
      <w:r w:rsidR="004C0F02" w:rsidRPr="00150442">
        <w:rPr>
          <w:rFonts w:eastAsia="微軟正黑體"/>
          <w:b/>
        </w:rPr>
        <w:t>時間：</w:t>
      </w:r>
      <w:r w:rsidR="004C0F02" w:rsidRPr="00150442">
        <w:rPr>
          <w:rFonts w:eastAsia="微軟正黑體"/>
        </w:rPr>
        <w:t>107</w:t>
      </w:r>
      <w:r w:rsidR="004C0F02" w:rsidRPr="00150442">
        <w:rPr>
          <w:rFonts w:eastAsia="微軟正黑體"/>
        </w:rPr>
        <w:t>年</w:t>
      </w:r>
      <w:r w:rsidR="004C0F02" w:rsidRPr="00150442">
        <w:rPr>
          <w:rFonts w:eastAsia="微軟正黑體"/>
        </w:rPr>
        <w:t>11</w:t>
      </w:r>
      <w:r w:rsidR="004C0F02" w:rsidRPr="00150442">
        <w:rPr>
          <w:rFonts w:eastAsia="微軟正黑體"/>
        </w:rPr>
        <w:t>月</w:t>
      </w:r>
      <w:r w:rsidR="004C0F02" w:rsidRPr="00150442">
        <w:rPr>
          <w:rFonts w:eastAsia="微軟正黑體"/>
        </w:rPr>
        <w:t>9</w:t>
      </w:r>
      <w:r w:rsidR="004C0F02" w:rsidRPr="00150442">
        <w:rPr>
          <w:rFonts w:eastAsia="微軟正黑體"/>
        </w:rPr>
        <w:t>日</w:t>
      </w:r>
      <w:r w:rsidR="004C0F02" w:rsidRPr="00150442">
        <w:rPr>
          <w:rFonts w:eastAsia="微軟正黑體"/>
        </w:rPr>
        <w:t>(</w:t>
      </w:r>
      <w:r w:rsidR="004C0F02" w:rsidRPr="00150442">
        <w:rPr>
          <w:rFonts w:eastAsia="微軟正黑體"/>
        </w:rPr>
        <w:t>星期五</w:t>
      </w:r>
      <w:r w:rsidR="004C0F02" w:rsidRPr="00150442">
        <w:rPr>
          <w:rFonts w:eastAsia="微軟正黑體"/>
        </w:rPr>
        <w:t>)</w:t>
      </w:r>
    </w:p>
    <w:p w:rsidR="004C0F02"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活動</w:t>
      </w:r>
      <w:r w:rsidR="004C0F02" w:rsidRPr="00150442">
        <w:rPr>
          <w:rFonts w:eastAsia="微軟正黑體"/>
          <w:b/>
        </w:rPr>
        <w:t>地點：</w:t>
      </w:r>
      <w:r w:rsidR="004C0F02" w:rsidRPr="00150442">
        <w:rPr>
          <w:rFonts w:eastAsia="微軟正黑體"/>
        </w:rPr>
        <w:t>衛生福利部嘉南療養院</w:t>
      </w:r>
      <w:r w:rsidRPr="00150442">
        <w:rPr>
          <w:rFonts w:eastAsia="微軟正黑體"/>
        </w:rPr>
        <w:t>5</w:t>
      </w:r>
      <w:r w:rsidRPr="00150442">
        <w:rPr>
          <w:rFonts w:eastAsia="微軟正黑體"/>
        </w:rPr>
        <w:t>樓第一會議室</w:t>
      </w:r>
      <w:r w:rsidRPr="00150442">
        <w:rPr>
          <w:rFonts w:eastAsia="微軟正黑體"/>
        </w:rPr>
        <w:t>(</w:t>
      </w:r>
      <w:r w:rsidRPr="00150442">
        <w:rPr>
          <w:rFonts w:eastAsia="微軟正黑體"/>
        </w:rPr>
        <w:t>台南市仁德區裕忠路</w:t>
      </w:r>
      <w:r w:rsidRPr="00150442">
        <w:rPr>
          <w:rFonts w:eastAsia="微軟正黑體"/>
        </w:rPr>
        <w:t>539</w:t>
      </w:r>
      <w:r w:rsidRPr="00150442">
        <w:rPr>
          <w:rFonts w:eastAsia="微軟正黑體"/>
        </w:rPr>
        <w:t>號</w:t>
      </w:r>
      <w:r w:rsidRPr="00150442">
        <w:rPr>
          <w:rFonts w:eastAsia="微軟正黑體"/>
        </w:rPr>
        <w:t>)</w:t>
      </w:r>
    </w:p>
    <w:p w:rsidR="00150442" w:rsidRPr="00150442" w:rsidRDefault="00FF3F48" w:rsidP="00150442">
      <w:pPr>
        <w:pStyle w:val="a8"/>
        <w:numPr>
          <w:ilvl w:val="0"/>
          <w:numId w:val="1"/>
        </w:numPr>
        <w:spacing w:line="420" w:lineRule="exact"/>
        <w:ind w:leftChars="0"/>
        <w:rPr>
          <w:rFonts w:eastAsia="微軟正黑體"/>
          <w:b/>
        </w:rPr>
      </w:pPr>
      <w:r w:rsidRPr="00150442">
        <w:rPr>
          <w:rFonts w:eastAsia="微軟正黑體"/>
          <w:b/>
        </w:rPr>
        <w:t>參與人員：</w:t>
      </w:r>
    </w:p>
    <w:p w:rsidR="00FF3F48" w:rsidRPr="00150442" w:rsidRDefault="00FF3F48" w:rsidP="00150442">
      <w:pPr>
        <w:pStyle w:val="a8"/>
        <w:numPr>
          <w:ilvl w:val="1"/>
          <w:numId w:val="1"/>
        </w:numPr>
        <w:spacing w:line="420" w:lineRule="exact"/>
        <w:ind w:leftChars="0"/>
        <w:rPr>
          <w:rFonts w:eastAsia="微軟正黑體"/>
        </w:rPr>
      </w:pPr>
      <w:r w:rsidRPr="00150442">
        <w:rPr>
          <w:rFonts w:eastAsia="微軟正黑體"/>
        </w:rPr>
        <w:t>從事精神、心理治療相關實務工作者，或對此議題有興趣之相關領域實務工作者</w:t>
      </w:r>
    </w:p>
    <w:p w:rsidR="00150442" w:rsidRPr="00150442" w:rsidRDefault="00150442" w:rsidP="00150442">
      <w:pPr>
        <w:pStyle w:val="a8"/>
        <w:numPr>
          <w:ilvl w:val="1"/>
          <w:numId w:val="1"/>
        </w:numPr>
        <w:spacing w:line="420" w:lineRule="exact"/>
        <w:ind w:leftChars="0"/>
        <w:rPr>
          <w:rFonts w:eastAsia="微軟正黑體"/>
        </w:rPr>
      </w:pPr>
      <w:r w:rsidRPr="00150442">
        <w:rPr>
          <w:rFonts w:eastAsia="微軟正黑體"/>
        </w:rPr>
        <w:t>國小、國中、高中、大專院校學校系統教育相關人員</w:t>
      </w:r>
    </w:p>
    <w:p w:rsidR="00150442" w:rsidRPr="00150442" w:rsidRDefault="00150442" w:rsidP="00150442">
      <w:pPr>
        <w:pStyle w:val="a8"/>
        <w:numPr>
          <w:ilvl w:val="1"/>
          <w:numId w:val="1"/>
        </w:numPr>
        <w:spacing w:line="420" w:lineRule="exact"/>
        <w:ind w:leftChars="0"/>
        <w:rPr>
          <w:rFonts w:eastAsia="微軟正黑體"/>
        </w:rPr>
      </w:pPr>
      <w:r w:rsidRPr="00150442">
        <w:rPr>
          <w:rFonts w:eastAsia="微軟正黑體"/>
        </w:rPr>
        <w:t>對此議題有興趣之社會大眾</w:t>
      </w:r>
    </w:p>
    <w:p w:rsidR="00150442" w:rsidRPr="00150442" w:rsidRDefault="00150442" w:rsidP="00150442">
      <w:pPr>
        <w:pStyle w:val="a8"/>
        <w:numPr>
          <w:ilvl w:val="0"/>
          <w:numId w:val="1"/>
        </w:numPr>
        <w:spacing w:line="420" w:lineRule="exact"/>
        <w:ind w:leftChars="0"/>
        <w:rPr>
          <w:rFonts w:eastAsia="微軟正黑體"/>
        </w:rPr>
      </w:pPr>
      <w:r w:rsidRPr="00150442">
        <w:rPr>
          <w:rFonts w:eastAsia="微軟正黑體"/>
          <w:b/>
        </w:rPr>
        <w:t>預估參與人數：</w:t>
      </w:r>
      <w:r w:rsidRPr="00150442">
        <w:rPr>
          <w:rFonts w:eastAsia="微軟正黑體"/>
        </w:rPr>
        <w:t>50</w:t>
      </w:r>
      <w:r w:rsidRPr="00150442">
        <w:rPr>
          <w:rFonts w:eastAsia="微軟正黑體"/>
        </w:rPr>
        <w:t>人</w:t>
      </w:r>
    </w:p>
    <w:p w:rsidR="00150442" w:rsidRPr="00150442" w:rsidRDefault="00150442" w:rsidP="00150442">
      <w:pPr>
        <w:pStyle w:val="a8"/>
        <w:numPr>
          <w:ilvl w:val="0"/>
          <w:numId w:val="1"/>
        </w:numPr>
        <w:spacing w:line="420" w:lineRule="exact"/>
        <w:ind w:leftChars="0"/>
        <w:rPr>
          <w:rFonts w:eastAsia="微軟正黑體"/>
          <w:b/>
        </w:rPr>
      </w:pPr>
      <w:r w:rsidRPr="00150442">
        <w:rPr>
          <w:rFonts w:eastAsia="微軟正黑體"/>
          <w:b/>
        </w:rPr>
        <w:t>課程內容：</w:t>
      </w:r>
    </w:p>
    <w:tbl>
      <w:tblPr>
        <w:tblStyle w:val="a3"/>
        <w:tblW w:w="9498" w:type="dxa"/>
        <w:tblLayout w:type="fixed"/>
        <w:tblLook w:val="04A0" w:firstRow="1" w:lastRow="0" w:firstColumn="1" w:lastColumn="0" w:noHBand="0" w:noVBand="1"/>
      </w:tblPr>
      <w:tblGrid>
        <w:gridCol w:w="1844"/>
        <w:gridCol w:w="3827"/>
        <w:gridCol w:w="3827"/>
      </w:tblGrid>
      <w:tr w:rsidR="006B23CF" w:rsidRPr="00150442" w:rsidTr="00150442">
        <w:tc>
          <w:tcPr>
            <w:tcW w:w="1844" w:type="dxa"/>
            <w:vAlign w:val="center"/>
          </w:tcPr>
          <w:p w:rsidR="006B23CF" w:rsidRPr="00150442" w:rsidRDefault="006B23CF" w:rsidP="00FE3522">
            <w:pPr>
              <w:spacing w:line="380" w:lineRule="exact"/>
              <w:jc w:val="center"/>
              <w:rPr>
                <w:rFonts w:eastAsia="微軟正黑體"/>
                <w:b/>
                <w:szCs w:val="24"/>
              </w:rPr>
            </w:pPr>
            <w:r w:rsidRPr="00150442">
              <w:rPr>
                <w:rFonts w:eastAsia="微軟正黑體"/>
                <w:b/>
                <w:szCs w:val="24"/>
              </w:rPr>
              <w:t>時間</w:t>
            </w:r>
          </w:p>
        </w:tc>
        <w:tc>
          <w:tcPr>
            <w:tcW w:w="3827" w:type="dxa"/>
            <w:vAlign w:val="center"/>
          </w:tcPr>
          <w:p w:rsidR="006B23CF" w:rsidRPr="00150442" w:rsidRDefault="006B23CF" w:rsidP="00FE3522">
            <w:pPr>
              <w:spacing w:line="380" w:lineRule="exact"/>
              <w:jc w:val="center"/>
              <w:rPr>
                <w:rFonts w:eastAsia="微軟正黑體"/>
                <w:b/>
                <w:szCs w:val="24"/>
              </w:rPr>
            </w:pPr>
            <w:r w:rsidRPr="00150442">
              <w:rPr>
                <w:rFonts w:eastAsia="微軟正黑體"/>
                <w:b/>
                <w:szCs w:val="24"/>
              </w:rPr>
              <w:t>主題</w:t>
            </w:r>
          </w:p>
        </w:tc>
        <w:tc>
          <w:tcPr>
            <w:tcW w:w="3827" w:type="dxa"/>
            <w:vAlign w:val="center"/>
          </w:tcPr>
          <w:p w:rsidR="006B23CF" w:rsidRPr="00150442" w:rsidRDefault="006B23CF" w:rsidP="00FE3522">
            <w:pPr>
              <w:spacing w:line="380" w:lineRule="exact"/>
              <w:jc w:val="center"/>
              <w:rPr>
                <w:rFonts w:eastAsia="微軟正黑體"/>
                <w:b/>
                <w:szCs w:val="24"/>
              </w:rPr>
            </w:pPr>
            <w:r w:rsidRPr="00150442">
              <w:rPr>
                <w:rFonts w:eastAsia="微軟正黑體"/>
                <w:b/>
                <w:szCs w:val="24"/>
              </w:rPr>
              <w:t>演講者</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08:40-09:00</w:t>
            </w:r>
          </w:p>
        </w:tc>
        <w:tc>
          <w:tcPr>
            <w:tcW w:w="7654" w:type="dxa"/>
            <w:gridSpan w:val="2"/>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報到</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09:00-09:10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長官致詞</w:t>
            </w:r>
          </w:p>
        </w:tc>
        <w:tc>
          <w:tcPr>
            <w:tcW w:w="3827" w:type="dxa"/>
            <w:vAlign w:val="center"/>
          </w:tcPr>
          <w:p w:rsidR="006B23CF" w:rsidRPr="00150442" w:rsidRDefault="006B23CF" w:rsidP="00FE3522">
            <w:pPr>
              <w:spacing w:line="380" w:lineRule="exact"/>
              <w:jc w:val="both"/>
              <w:rPr>
                <w:rFonts w:eastAsia="微軟正黑體"/>
                <w:szCs w:val="24"/>
              </w:rPr>
            </w:pPr>
            <w:r w:rsidRPr="00150442">
              <w:rPr>
                <w:rFonts w:eastAsia="微軟正黑體"/>
                <w:szCs w:val="24"/>
              </w:rPr>
              <w:t>嘉南療養院</w:t>
            </w:r>
          </w:p>
          <w:p w:rsidR="006B23CF" w:rsidRPr="00150442" w:rsidRDefault="006B23CF" w:rsidP="00FE3522">
            <w:pPr>
              <w:spacing w:line="380" w:lineRule="exact"/>
              <w:jc w:val="both"/>
              <w:rPr>
                <w:rFonts w:eastAsia="微軟正黑體"/>
                <w:szCs w:val="24"/>
              </w:rPr>
            </w:pPr>
            <w:r w:rsidRPr="00150442">
              <w:rPr>
                <w:rFonts w:eastAsia="微軟正黑體"/>
                <w:szCs w:val="24"/>
              </w:rPr>
              <w:t>鄭靜明院長</w:t>
            </w:r>
          </w:p>
        </w:tc>
      </w:tr>
      <w:tr w:rsidR="006B23CF" w:rsidRPr="00150442" w:rsidTr="00150442">
        <w:trPr>
          <w:trHeight w:val="621"/>
        </w:trPr>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09:10-10:00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認識網路成癮</w:t>
            </w:r>
          </w:p>
        </w:tc>
        <w:tc>
          <w:tcPr>
            <w:tcW w:w="3827" w:type="dxa"/>
            <w:vAlign w:val="center"/>
          </w:tcPr>
          <w:p w:rsidR="006B23CF" w:rsidRPr="00150442" w:rsidRDefault="006B23CF" w:rsidP="00FE3522">
            <w:pPr>
              <w:spacing w:line="380" w:lineRule="exact"/>
              <w:jc w:val="both"/>
              <w:rPr>
                <w:rFonts w:eastAsia="微軟正黑體"/>
                <w:szCs w:val="24"/>
              </w:rPr>
            </w:pPr>
            <w:r w:rsidRPr="00150442">
              <w:rPr>
                <w:rFonts w:eastAsia="微軟正黑體"/>
                <w:szCs w:val="24"/>
              </w:rPr>
              <w:t>衛生福利部嘉南療養院</w:t>
            </w:r>
          </w:p>
          <w:p w:rsidR="006B23CF" w:rsidRPr="00150442" w:rsidRDefault="006B23CF" w:rsidP="00FE3522">
            <w:pPr>
              <w:spacing w:line="380" w:lineRule="exact"/>
              <w:jc w:val="both"/>
              <w:rPr>
                <w:rFonts w:eastAsia="微軟正黑體"/>
                <w:szCs w:val="24"/>
              </w:rPr>
            </w:pPr>
            <w:r w:rsidRPr="00150442">
              <w:rPr>
                <w:rFonts w:eastAsia="微軟正黑體"/>
                <w:szCs w:val="24"/>
              </w:rPr>
              <w:t>郭宇恒</w:t>
            </w:r>
            <w:r w:rsidRPr="00150442">
              <w:rPr>
                <w:rFonts w:eastAsia="微軟正黑體"/>
                <w:szCs w:val="24"/>
              </w:rPr>
              <w:t xml:space="preserve"> </w:t>
            </w:r>
            <w:r w:rsidRPr="00150442">
              <w:rPr>
                <w:rFonts w:eastAsia="微軟正黑體"/>
                <w:szCs w:val="24"/>
              </w:rPr>
              <w:t>醫師</w:t>
            </w:r>
          </w:p>
        </w:tc>
      </w:tr>
      <w:tr w:rsidR="006B23CF" w:rsidRPr="00150442" w:rsidTr="00150442">
        <w:trPr>
          <w:trHeight w:val="685"/>
        </w:trPr>
        <w:tc>
          <w:tcPr>
            <w:tcW w:w="1844" w:type="dxa"/>
            <w:vAlign w:val="center"/>
          </w:tcPr>
          <w:p w:rsidR="006B23CF" w:rsidRPr="00150442" w:rsidRDefault="000D412B" w:rsidP="00FE3522">
            <w:pPr>
              <w:spacing w:line="380" w:lineRule="exact"/>
              <w:jc w:val="center"/>
              <w:rPr>
                <w:rFonts w:eastAsia="微軟正黑體"/>
                <w:szCs w:val="24"/>
              </w:rPr>
            </w:pPr>
            <w:r>
              <w:rPr>
                <w:rFonts w:eastAsia="微軟正黑體"/>
                <w:szCs w:val="24"/>
              </w:rPr>
              <w:t>10:00-1</w:t>
            </w:r>
            <w:r>
              <w:rPr>
                <w:rFonts w:eastAsia="微軟正黑體" w:hint="eastAsia"/>
                <w:szCs w:val="24"/>
              </w:rPr>
              <w:t>0</w:t>
            </w:r>
            <w:r w:rsidR="006B23CF" w:rsidRPr="00150442">
              <w:rPr>
                <w:rFonts w:eastAsia="微軟正黑體"/>
                <w:szCs w:val="24"/>
              </w:rPr>
              <w:t>:</w:t>
            </w:r>
            <w:r>
              <w:rPr>
                <w:rFonts w:eastAsia="微軟正黑體" w:hint="eastAsia"/>
                <w:szCs w:val="24"/>
              </w:rPr>
              <w:t>5</w:t>
            </w:r>
            <w:r w:rsidR="006B23CF" w:rsidRPr="00150442">
              <w:rPr>
                <w:rFonts w:eastAsia="微軟正黑體"/>
                <w:szCs w:val="24"/>
              </w:rPr>
              <w:t>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網路成癮之共病</w:t>
            </w:r>
          </w:p>
        </w:tc>
        <w:tc>
          <w:tcPr>
            <w:tcW w:w="3827" w:type="dxa"/>
            <w:vAlign w:val="center"/>
          </w:tcPr>
          <w:p w:rsidR="006B23CF" w:rsidRPr="00150442" w:rsidRDefault="006B23CF" w:rsidP="00FE3522">
            <w:pPr>
              <w:spacing w:line="380" w:lineRule="exact"/>
              <w:jc w:val="both"/>
              <w:rPr>
                <w:rFonts w:eastAsia="微軟正黑體"/>
                <w:szCs w:val="24"/>
              </w:rPr>
            </w:pPr>
            <w:r w:rsidRPr="00150442">
              <w:rPr>
                <w:rFonts w:eastAsia="微軟正黑體"/>
                <w:szCs w:val="24"/>
              </w:rPr>
              <w:t>臺灣網路成癮防治學會</w:t>
            </w:r>
            <w:r w:rsidRPr="00150442">
              <w:rPr>
                <w:rFonts w:eastAsia="微軟正黑體"/>
                <w:szCs w:val="24"/>
              </w:rPr>
              <w:t xml:space="preserve"> </w:t>
            </w:r>
            <w:r w:rsidRPr="00150442">
              <w:rPr>
                <w:rFonts w:eastAsia="微軟正黑體"/>
                <w:szCs w:val="24"/>
              </w:rPr>
              <w:t>理事長</w:t>
            </w:r>
          </w:p>
          <w:p w:rsidR="000D412B" w:rsidRDefault="006B23CF" w:rsidP="00FE3522">
            <w:pPr>
              <w:spacing w:line="380" w:lineRule="exact"/>
              <w:jc w:val="both"/>
              <w:rPr>
                <w:rFonts w:eastAsia="微軟正黑體"/>
                <w:szCs w:val="24"/>
              </w:rPr>
            </w:pPr>
            <w:r w:rsidRPr="00150442">
              <w:rPr>
                <w:rFonts w:eastAsia="微軟正黑體"/>
                <w:szCs w:val="24"/>
              </w:rPr>
              <w:t>衛生福利部嘉南療養院</w:t>
            </w:r>
          </w:p>
          <w:p w:rsidR="006B23CF" w:rsidRPr="00150442" w:rsidRDefault="000D412B" w:rsidP="00FE3522">
            <w:pPr>
              <w:spacing w:line="380" w:lineRule="exact"/>
              <w:jc w:val="both"/>
              <w:rPr>
                <w:rFonts w:eastAsia="微軟正黑體"/>
                <w:szCs w:val="24"/>
              </w:rPr>
            </w:pPr>
            <w:r w:rsidRPr="00150442">
              <w:rPr>
                <w:rFonts w:eastAsia="微軟正黑體"/>
                <w:szCs w:val="24"/>
              </w:rPr>
              <w:t>王作仁</w:t>
            </w:r>
            <w:r w:rsidRPr="00150442">
              <w:rPr>
                <w:rFonts w:eastAsia="微軟正黑體"/>
                <w:szCs w:val="24"/>
              </w:rPr>
              <w:t xml:space="preserve"> </w:t>
            </w:r>
            <w:r w:rsidRPr="00150442">
              <w:rPr>
                <w:rFonts w:eastAsia="微軟正黑體"/>
                <w:szCs w:val="24"/>
              </w:rPr>
              <w:t>醫師</w:t>
            </w:r>
          </w:p>
        </w:tc>
      </w:tr>
      <w:tr w:rsidR="000D412B" w:rsidRPr="00150442" w:rsidTr="00FE3522">
        <w:trPr>
          <w:trHeight w:val="77"/>
        </w:trPr>
        <w:tc>
          <w:tcPr>
            <w:tcW w:w="1844" w:type="dxa"/>
            <w:vAlign w:val="center"/>
          </w:tcPr>
          <w:p w:rsidR="000D412B" w:rsidRPr="000D412B" w:rsidRDefault="000D412B" w:rsidP="00FE3522">
            <w:pPr>
              <w:spacing w:line="380" w:lineRule="exact"/>
              <w:jc w:val="center"/>
              <w:rPr>
                <w:rFonts w:eastAsia="微軟正黑體"/>
                <w:szCs w:val="24"/>
              </w:rPr>
            </w:pPr>
            <w:r>
              <w:rPr>
                <w:rFonts w:eastAsia="微軟正黑體" w:hint="eastAsia"/>
                <w:szCs w:val="24"/>
              </w:rPr>
              <w:t>10:50-11:00</w:t>
            </w:r>
          </w:p>
        </w:tc>
        <w:tc>
          <w:tcPr>
            <w:tcW w:w="7654" w:type="dxa"/>
            <w:gridSpan w:val="2"/>
            <w:vAlign w:val="center"/>
          </w:tcPr>
          <w:p w:rsidR="000D412B" w:rsidRPr="00150442" w:rsidRDefault="000D412B" w:rsidP="00FE3522">
            <w:pPr>
              <w:spacing w:line="380" w:lineRule="exact"/>
              <w:jc w:val="center"/>
              <w:rPr>
                <w:rFonts w:eastAsia="微軟正黑體"/>
                <w:szCs w:val="24"/>
              </w:rPr>
            </w:pPr>
            <w:r>
              <w:rPr>
                <w:rFonts w:eastAsia="微軟正黑體" w:hint="eastAsia"/>
                <w:szCs w:val="24"/>
              </w:rPr>
              <w:t>休息</w:t>
            </w:r>
          </w:p>
        </w:tc>
      </w:tr>
      <w:tr w:rsidR="006B23CF" w:rsidRPr="00150442" w:rsidTr="00150442">
        <w:trPr>
          <w:trHeight w:val="685"/>
        </w:trPr>
        <w:tc>
          <w:tcPr>
            <w:tcW w:w="1844" w:type="dxa"/>
            <w:vAlign w:val="center"/>
          </w:tcPr>
          <w:p w:rsidR="006B23CF" w:rsidRPr="00150442" w:rsidRDefault="000D412B" w:rsidP="00FE3522">
            <w:pPr>
              <w:spacing w:line="380" w:lineRule="exact"/>
              <w:jc w:val="center"/>
              <w:rPr>
                <w:rFonts w:eastAsia="微軟正黑體"/>
                <w:szCs w:val="24"/>
              </w:rPr>
            </w:pPr>
            <w:r>
              <w:rPr>
                <w:rFonts w:eastAsia="微軟正黑體"/>
                <w:szCs w:val="24"/>
              </w:rPr>
              <w:t>11:00-1</w:t>
            </w:r>
            <w:r>
              <w:rPr>
                <w:rFonts w:eastAsia="微軟正黑體" w:hint="eastAsia"/>
                <w:szCs w:val="24"/>
              </w:rPr>
              <w:t>1</w:t>
            </w:r>
            <w:r w:rsidR="006B23CF" w:rsidRPr="00150442">
              <w:rPr>
                <w:rFonts w:eastAsia="微軟正黑體"/>
                <w:szCs w:val="24"/>
              </w:rPr>
              <w:t>:</w:t>
            </w:r>
            <w:r>
              <w:rPr>
                <w:rFonts w:eastAsia="微軟正黑體" w:hint="eastAsia"/>
                <w:szCs w:val="24"/>
              </w:rPr>
              <w:t>5</w:t>
            </w:r>
            <w:r w:rsidR="006B23CF" w:rsidRPr="00150442">
              <w:rPr>
                <w:rFonts w:eastAsia="微軟正黑體"/>
                <w:szCs w:val="24"/>
              </w:rPr>
              <w:t>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網路成癮個案的臨床評估</w:t>
            </w:r>
          </w:p>
        </w:tc>
        <w:tc>
          <w:tcPr>
            <w:tcW w:w="3827" w:type="dxa"/>
            <w:vAlign w:val="center"/>
          </w:tcPr>
          <w:p w:rsidR="000D412B" w:rsidRPr="00150442" w:rsidRDefault="000D412B" w:rsidP="00FE3522">
            <w:pPr>
              <w:spacing w:line="380" w:lineRule="exact"/>
              <w:jc w:val="both"/>
              <w:rPr>
                <w:rFonts w:eastAsia="微軟正黑體"/>
                <w:szCs w:val="24"/>
              </w:rPr>
            </w:pPr>
            <w:r w:rsidRPr="00150442">
              <w:rPr>
                <w:rFonts w:eastAsia="微軟正黑體"/>
                <w:szCs w:val="24"/>
              </w:rPr>
              <w:t>臺灣網路成癮防治學會</w:t>
            </w:r>
            <w:r w:rsidRPr="00150442">
              <w:rPr>
                <w:rFonts w:eastAsia="微軟正黑體"/>
                <w:szCs w:val="24"/>
              </w:rPr>
              <w:t xml:space="preserve"> </w:t>
            </w:r>
            <w:r w:rsidRPr="00150442">
              <w:rPr>
                <w:rFonts w:eastAsia="微軟正黑體"/>
                <w:szCs w:val="24"/>
              </w:rPr>
              <w:t>理事長</w:t>
            </w:r>
          </w:p>
          <w:p w:rsidR="000D412B" w:rsidRDefault="000D412B" w:rsidP="00FE3522">
            <w:pPr>
              <w:spacing w:line="380" w:lineRule="exact"/>
              <w:jc w:val="both"/>
              <w:rPr>
                <w:rFonts w:eastAsia="微軟正黑體"/>
                <w:szCs w:val="24"/>
              </w:rPr>
            </w:pPr>
            <w:r w:rsidRPr="00150442">
              <w:rPr>
                <w:rFonts w:eastAsia="微軟正黑體"/>
                <w:szCs w:val="24"/>
              </w:rPr>
              <w:t>衛生福利部嘉南療養院</w:t>
            </w:r>
          </w:p>
          <w:p w:rsidR="006B23CF" w:rsidRPr="00150442" w:rsidRDefault="000D412B" w:rsidP="00FE3522">
            <w:pPr>
              <w:spacing w:line="380" w:lineRule="exact"/>
              <w:jc w:val="both"/>
              <w:rPr>
                <w:rFonts w:eastAsia="微軟正黑體"/>
                <w:szCs w:val="24"/>
              </w:rPr>
            </w:pPr>
            <w:r w:rsidRPr="00150442">
              <w:rPr>
                <w:rFonts w:eastAsia="微軟正黑體"/>
                <w:szCs w:val="24"/>
              </w:rPr>
              <w:t>王作仁</w:t>
            </w:r>
            <w:r w:rsidRPr="00150442">
              <w:rPr>
                <w:rFonts w:eastAsia="微軟正黑體"/>
                <w:szCs w:val="24"/>
              </w:rPr>
              <w:t xml:space="preserve"> </w:t>
            </w:r>
            <w:r w:rsidRPr="00150442">
              <w:rPr>
                <w:rFonts w:eastAsia="微軟正黑體"/>
                <w:szCs w:val="24"/>
              </w:rPr>
              <w:t>醫師</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12:00-13:00</w:t>
            </w:r>
          </w:p>
        </w:tc>
        <w:tc>
          <w:tcPr>
            <w:tcW w:w="7654" w:type="dxa"/>
            <w:gridSpan w:val="2"/>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中午用餐</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13:00-14:30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rPr>
              <w:t>網路成癮之及早辨識與評估</w:t>
            </w:r>
          </w:p>
        </w:tc>
        <w:tc>
          <w:tcPr>
            <w:tcW w:w="3827" w:type="dxa"/>
            <w:vAlign w:val="center"/>
          </w:tcPr>
          <w:p w:rsidR="006B23CF" w:rsidRPr="00150442" w:rsidRDefault="006B23CF" w:rsidP="00FE3522">
            <w:pPr>
              <w:spacing w:line="380" w:lineRule="exact"/>
              <w:jc w:val="both"/>
              <w:rPr>
                <w:rFonts w:eastAsia="微軟正黑體"/>
                <w:szCs w:val="24"/>
              </w:rPr>
            </w:pPr>
            <w:r w:rsidRPr="00150442">
              <w:rPr>
                <w:rFonts w:eastAsia="微軟正黑體"/>
                <w:szCs w:val="24"/>
              </w:rPr>
              <w:t>國立成功大學行為醫學研究所</w:t>
            </w:r>
          </w:p>
          <w:p w:rsidR="006B23CF" w:rsidRPr="00150442" w:rsidRDefault="006B23CF" w:rsidP="00FE3522">
            <w:pPr>
              <w:spacing w:line="380" w:lineRule="exact"/>
              <w:jc w:val="both"/>
              <w:rPr>
                <w:rFonts w:eastAsia="微軟正黑體"/>
                <w:szCs w:val="24"/>
              </w:rPr>
            </w:pPr>
            <w:r w:rsidRPr="00150442">
              <w:rPr>
                <w:rFonts w:eastAsia="微軟正黑體"/>
                <w:szCs w:val="24"/>
              </w:rPr>
              <w:t>廖御圻</w:t>
            </w:r>
            <w:r w:rsidRPr="00150442">
              <w:rPr>
                <w:rFonts w:eastAsia="微軟正黑體"/>
                <w:szCs w:val="24"/>
              </w:rPr>
              <w:t xml:space="preserve"> </w:t>
            </w:r>
            <w:r w:rsidRPr="00150442">
              <w:rPr>
                <w:rFonts w:eastAsia="微軟正黑體"/>
                <w:szCs w:val="24"/>
              </w:rPr>
              <w:t>臨床心理師</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14:30-14:40</w:t>
            </w:r>
          </w:p>
        </w:tc>
        <w:tc>
          <w:tcPr>
            <w:tcW w:w="7654" w:type="dxa"/>
            <w:gridSpan w:val="2"/>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休息</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14:40-16:10</w:t>
            </w:r>
          </w:p>
        </w:tc>
        <w:tc>
          <w:tcPr>
            <w:tcW w:w="3827"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rPr>
              <w:t>以神經心理觀點談網路成癮之介入</w:t>
            </w:r>
          </w:p>
        </w:tc>
        <w:tc>
          <w:tcPr>
            <w:tcW w:w="3827" w:type="dxa"/>
            <w:vAlign w:val="center"/>
          </w:tcPr>
          <w:p w:rsidR="006B23CF" w:rsidRPr="00150442" w:rsidRDefault="006B23CF" w:rsidP="00FE3522">
            <w:pPr>
              <w:spacing w:line="380" w:lineRule="exact"/>
              <w:jc w:val="both"/>
              <w:rPr>
                <w:rFonts w:eastAsia="微軟正黑體"/>
                <w:szCs w:val="24"/>
              </w:rPr>
            </w:pPr>
            <w:r w:rsidRPr="00150442">
              <w:rPr>
                <w:rFonts w:eastAsia="微軟正黑體"/>
                <w:szCs w:val="24"/>
              </w:rPr>
              <w:t>國立成功大學行為醫學研究所</w:t>
            </w:r>
          </w:p>
          <w:p w:rsidR="006B23CF" w:rsidRPr="00150442" w:rsidRDefault="006B23CF" w:rsidP="00FE3522">
            <w:pPr>
              <w:spacing w:line="380" w:lineRule="exact"/>
              <w:jc w:val="both"/>
              <w:rPr>
                <w:rFonts w:eastAsia="微軟正黑體"/>
                <w:szCs w:val="24"/>
              </w:rPr>
            </w:pPr>
            <w:r w:rsidRPr="00150442">
              <w:rPr>
                <w:rFonts w:eastAsia="微軟正黑體"/>
                <w:szCs w:val="24"/>
              </w:rPr>
              <w:t>廖御圻</w:t>
            </w:r>
            <w:r w:rsidRPr="00150442">
              <w:rPr>
                <w:rFonts w:eastAsia="微軟正黑體"/>
                <w:szCs w:val="24"/>
              </w:rPr>
              <w:t xml:space="preserve"> </w:t>
            </w:r>
            <w:r w:rsidRPr="00150442">
              <w:rPr>
                <w:rFonts w:eastAsia="微軟正黑體"/>
                <w:szCs w:val="24"/>
              </w:rPr>
              <w:t>臨床心理師</w:t>
            </w:r>
          </w:p>
        </w:tc>
      </w:tr>
      <w:tr w:rsidR="006B23CF" w:rsidRPr="00150442" w:rsidTr="00150442">
        <w:tc>
          <w:tcPr>
            <w:tcW w:w="1844" w:type="dxa"/>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16:10</w:t>
            </w:r>
          </w:p>
        </w:tc>
        <w:tc>
          <w:tcPr>
            <w:tcW w:w="7654" w:type="dxa"/>
            <w:gridSpan w:val="2"/>
            <w:vAlign w:val="center"/>
          </w:tcPr>
          <w:p w:rsidR="006B23CF" w:rsidRPr="00150442" w:rsidRDefault="006B23CF" w:rsidP="00FE3522">
            <w:pPr>
              <w:spacing w:line="380" w:lineRule="exact"/>
              <w:jc w:val="center"/>
              <w:rPr>
                <w:rFonts w:eastAsia="微軟正黑體"/>
                <w:szCs w:val="24"/>
              </w:rPr>
            </w:pPr>
            <w:r w:rsidRPr="00150442">
              <w:rPr>
                <w:rFonts w:eastAsia="微軟正黑體"/>
                <w:szCs w:val="24"/>
              </w:rPr>
              <w:t>賦歸</w:t>
            </w:r>
          </w:p>
        </w:tc>
      </w:tr>
    </w:tbl>
    <w:p w:rsidR="00150442" w:rsidRDefault="00150442" w:rsidP="00150442">
      <w:pPr>
        <w:pStyle w:val="a8"/>
        <w:spacing w:line="460" w:lineRule="exact"/>
        <w:ind w:leftChars="0"/>
        <w:rPr>
          <w:rFonts w:eastAsia="微軟正黑體"/>
        </w:rPr>
      </w:pPr>
    </w:p>
    <w:p w:rsidR="00FF3F48" w:rsidRPr="00150442" w:rsidRDefault="00150442" w:rsidP="00150442">
      <w:pPr>
        <w:pStyle w:val="a8"/>
        <w:numPr>
          <w:ilvl w:val="0"/>
          <w:numId w:val="1"/>
        </w:numPr>
        <w:spacing w:line="460" w:lineRule="exact"/>
        <w:ind w:leftChars="0"/>
        <w:rPr>
          <w:rFonts w:eastAsia="微軟正黑體"/>
          <w:b/>
        </w:rPr>
      </w:pPr>
      <w:r w:rsidRPr="00150442">
        <w:rPr>
          <w:rFonts w:eastAsia="微軟正黑體"/>
          <w:b/>
        </w:rPr>
        <w:t>課程學分：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全程參與者可登錄公務人員終身學習時數</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台灣成癮科學學會成癮次專科繼續教育學分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台灣精神醫學會專科醫師繼續教育積分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護理人員繼續教育學分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醫師繼續教育學分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臨床心理師教育學分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社工師學分</w:t>
      </w:r>
    </w:p>
    <w:p w:rsidR="00150442" w:rsidRPr="00150442" w:rsidRDefault="00150442" w:rsidP="00150442">
      <w:pPr>
        <w:pStyle w:val="a8"/>
        <w:numPr>
          <w:ilvl w:val="1"/>
          <w:numId w:val="1"/>
        </w:numPr>
        <w:tabs>
          <w:tab w:val="left" w:pos="426"/>
          <w:tab w:val="left" w:pos="4942"/>
        </w:tabs>
        <w:snapToGrid w:val="0"/>
        <w:spacing w:line="460" w:lineRule="exact"/>
        <w:ind w:leftChars="0"/>
        <w:jc w:val="both"/>
        <w:rPr>
          <w:rFonts w:eastAsia="微軟正黑體"/>
        </w:rPr>
      </w:pPr>
      <w:r w:rsidRPr="00150442">
        <w:rPr>
          <w:rFonts w:eastAsia="微軟正黑體"/>
        </w:rPr>
        <w:t>職能治療師學分</w:t>
      </w:r>
    </w:p>
    <w:p w:rsidR="00150442" w:rsidRPr="00150442" w:rsidRDefault="00150442" w:rsidP="00150442">
      <w:pPr>
        <w:spacing w:line="460" w:lineRule="exact"/>
        <w:rPr>
          <w:rFonts w:eastAsia="微軟正黑體"/>
        </w:rPr>
      </w:pPr>
      <w:r w:rsidRPr="00150442">
        <w:rPr>
          <w:rFonts w:eastAsia="微軟正黑體"/>
          <w:b/>
          <w:kern w:val="0"/>
        </w:rPr>
        <w:t>十三、其他注意事項：</w:t>
      </w:r>
    </w:p>
    <w:p w:rsidR="00150442" w:rsidRPr="00150442" w:rsidRDefault="00150442" w:rsidP="00150442">
      <w:pPr>
        <w:pStyle w:val="a8"/>
        <w:numPr>
          <w:ilvl w:val="0"/>
          <w:numId w:val="3"/>
        </w:numPr>
        <w:spacing w:line="460" w:lineRule="exact"/>
        <w:ind w:leftChars="0" w:left="1134" w:hanging="850"/>
        <w:rPr>
          <w:rFonts w:eastAsia="微軟正黑體"/>
        </w:rPr>
      </w:pPr>
      <w:r w:rsidRPr="00150442">
        <w:rPr>
          <w:rFonts w:eastAsia="微軟正黑體"/>
        </w:rPr>
        <w:t>會場備有開水，響應環保，請自備杯具。</w:t>
      </w:r>
    </w:p>
    <w:p w:rsidR="00150442" w:rsidRPr="00150442" w:rsidRDefault="00150442" w:rsidP="00150442">
      <w:pPr>
        <w:pStyle w:val="a8"/>
        <w:numPr>
          <w:ilvl w:val="0"/>
          <w:numId w:val="3"/>
        </w:numPr>
        <w:spacing w:line="460" w:lineRule="exact"/>
        <w:ind w:leftChars="0" w:left="1134" w:hanging="850"/>
        <w:rPr>
          <w:rFonts w:eastAsia="微軟正黑體"/>
        </w:rPr>
      </w:pPr>
      <w:r w:rsidRPr="00150442">
        <w:rPr>
          <w:rFonts w:eastAsia="微軟正黑體"/>
        </w:rPr>
        <w:t>因經費限制，僅能提供</w:t>
      </w:r>
      <w:r w:rsidRPr="00150442">
        <w:rPr>
          <w:rFonts w:eastAsia="微軟正黑體"/>
        </w:rPr>
        <w:t>50</w:t>
      </w:r>
      <w:r w:rsidRPr="00150442">
        <w:rPr>
          <w:rFonts w:eastAsia="微軟正黑體"/>
        </w:rPr>
        <w:t>人次之午餐及講義資料，不便之處請見諒。</w:t>
      </w:r>
    </w:p>
    <w:p w:rsidR="00150442" w:rsidRPr="00150442" w:rsidRDefault="00150442" w:rsidP="00150442">
      <w:pPr>
        <w:spacing w:line="460" w:lineRule="exact"/>
        <w:rPr>
          <w:rFonts w:eastAsia="微軟正黑體"/>
          <w:b/>
          <w:kern w:val="0"/>
        </w:rPr>
      </w:pPr>
    </w:p>
    <w:p w:rsidR="00150442" w:rsidRPr="00150442" w:rsidRDefault="00150442" w:rsidP="00150442">
      <w:pPr>
        <w:spacing w:line="460" w:lineRule="exact"/>
        <w:rPr>
          <w:rFonts w:eastAsia="微軟正黑體"/>
          <w:b/>
          <w:kern w:val="0"/>
        </w:rPr>
      </w:pPr>
      <w:r w:rsidRPr="00150442">
        <w:rPr>
          <w:rFonts w:eastAsia="微軟正黑體"/>
          <w:b/>
          <w:kern w:val="0"/>
        </w:rPr>
        <w:t>十四、活動聯絡人：</w:t>
      </w:r>
    </w:p>
    <w:p w:rsidR="00150442" w:rsidRPr="00150442" w:rsidRDefault="00150442" w:rsidP="00150442">
      <w:pPr>
        <w:spacing w:line="460" w:lineRule="exact"/>
        <w:ind w:firstLineChars="177" w:firstLine="425"/>
        <w:rPr>
          <w:rFonts w:eastAsia="微軟正黑體"/>
        </w:rPr>
      </w:pPr>
      <w:r w:rsidRPr="00150442">
        <w:rPr>
          <w:rFonts w:eastAsia="微軟正黑體"/>
        </w:rPr>
        <w:t>若有疑問，歡迎來電詢問。</w:t>
      </w:r>
    </w:p>
    <w:p w:rsidR="00150442" w:rsidRPr="00150442" w:rsidRDefault="00150442" w:rsidP="00150442">
      <w:pPr>
        <w:spacing w:line="460" w:lineRule="exact"/>
        <w:ind w:firstLineChars="177" w:firstLine="425"/>
        <w:jc w:val="both"/>
        <w:rPr>
          <w:rFonts w:eastAsia="微軟正黑體"/>
        </w:rPr>
      </w:pPr>
      <w:r w:rsidRPr="00150442">
        <w:rPr>
          <w:rFonts w:eastAsia="微軟正黑體"/>
        </w:rPr>
        <w:t>聯絡人：郭小姐</w:t>
      </w:r>
    </w:p>
    <w:p w:rsidR="00150442" w:rsidRPr="00150442" w:rsidRDefault="00150442" w:rsidP="00150442">
      <w:pPr>
        <w:tabs>
          <w:tab w:val="left" w:pos="364"/>
          <w:tab w:val="left" w:pos="910"/>
          <w:tab w:val="left" w:pos="1540"/>
          <w:tab w:val="left" w:pos="2806"/>
          <w:tab w:val="left" w:pos="3388"/>
          <w:tab w:val="left" w:pos="3598"/>
          <w:tab w:val="left" w:pos="5180"/>
          <w:tab w:val="left" w:pos="6285"/>
          <w:tab w:val="left" w:pos="6887"/>
        </w:tabs>
        <w:spacing w:line="460" w:lineRule="exact"/>
        <w:ind w:firstLineChars="150" w:firstLine="360"/>
        <w:rPr>
          <w:rFonts w:eastAsia="微軟正黑體"/>
        </w:rPr>
      </w:pPr>
      <w:r w:rsidRPr="00150442">
        <w:rPr>
          <w:rFonts w:eastAsia="微軟正黑體"/>
        </w:rPr>
        <w:t>連絡電話：</w:t>
      </w:r>
      <w:r w:rsidRPr="00150442">
        <w:rPr>
          <w:rFonts w:eastAsia="微軟正黑體"/>
        </w:rPr>
        <w:t>06-2795019</w:t>
      </w:r>
      <w:r w:rsidRPr="00150442">
        <w:rPr>
          <w:rFonts w:eastAsia="微軟正黑體"/>
        </w:rPr>
        <w:t>分機</w:t>
      </w:r>
      <w:r w:rsidRPr="00150442">
        <w:rPr>
          <w:rFonts w:eastAsia="微軟正黑體"/>
        </w:rPr>
        <w:t>1557</w:t>
      </w:r>
    </w:p>
    <w:p w:rsidR="00150442" w:rsidRPr="00150442" w:rsidRDefault="00150442" w:rsidP="00150442">
      <w:pPr>
        <w:spacing w:line="460" w:lineRule="exact"/>
        <w:rPr>
          <w:rFonts w:eastAsia="微軟正黑體"/>
        </w:rPr>
      </w:pPr>
    </w:p>
    <w:sectPr w:rsidR="00150442" w:rsidRPr="00150442" w:rsidSect="0015044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F8" w:rsidRDefault="00EB1DF8" w:rsidP="00D95F30">
      <w:r>
        <w:separator/>
      </w:r>
    </w:p>
  </w:endnote>
  <w:endnote w:type="continuationSeparator" w:id="0">
    <w:p w:rsidR="00EB1DF8" w:rsidRDefault="00EB1DF8" w:rsidP="00D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F8" w:rsidRDefault="00EB1DF8" w:rsidP="00D95F30">
      <w:r>
        <w:separator/>
      </w:r>
    </w:p>
  </w:footnote>
  <w:footnote w:type="continuationSeparator" w:id="0">
    <w:p w:rsidR="00EB1DF8" w:rsidRDefault="00EB1DF8" w:rsidP="00D9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17AAB"/>
    <w:multiLevelType w:val="hybridMultilevel"/>
    <w:tmpl w:val="FA567E74"/>
    <w:lvl w:ilvl="0" w:tplc="E8FC93EA">
      <w:start w:val="1"/>
      <w:numFmt w:val="taiwaneseCountingThousand"/>
      <w:lvlText w:val="（%1）"/>
      <w:lvlJc w:val="left"/>
      <w:pPr>
        <w:ind w:left="840" w:hanging="720"/>
      </w:pPr>
      <w:rPr>
        <w:rFonts w:eastAsia="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5BE810E4"/>
    <w:multiLevelType w:val="hybridMultilevel"/>
    <w:tmpl w:val="11F091CE"/>
    <w:lvl w:ilvl="0" w:tplc="04090015">
      <w:start w:val="1"/>
      <w:numFmt w:val="taiwaneseCountingThousand"/>
      <w:lvlText w:val="%1、"/>
      <w:lvlJc w:val="left"/>
      <w:pPr>
        <w:ind w:left="480" w:hanging="480"/>
      </w:pPr>
      <w:rPr>
        <w:rFonts w:hint="default"/>
      </w:rPr>
    </w:lvl>
    <w:lvl w:ilvl="1" w:tplc="197C04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557C2D"/>
    <w:multiLevelType w:val="hybridMultilevel"/>
    <w:tmpl w:val="3A9A9806"/>
    <w:lvl w:ilvl="0" w:tplc="0409000F">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2"/>
    <w:rsid w:val="00097CBB"/>
    <w:rsid w:val="000D412B"/>
    <w:rsid w:val="00150442"/>
    <w:rsid w:val="00274446"/>
    <w:rsid w:val="004C0F02"/>
    <w:rsid w:val="0063185F"/>
    <w:rsid w:val="006B23CF"/>
    <w:rsid w:val="00AB7CF4"/>
    <w:rsid w:val="00B57B6F"/>
    <w:rsid w:val="00C73276"/>
    <w:rsid w:val="00D23AB2"/>
    <w:rsid w:val="00D8594E"/>
    <w:rsid w:val="00D95F30"/>
    <w:rsid w:val="00EB1DF8"/>
    <w:rsid w:val="00FE3522"/>
    <w:rsid w:val="00FF3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4E149-BD07-4261-BEA5-AA5AFF4A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30"/>
    <w:pPr>
      <w:tabs>
        <w:tab w:val="center" w:pos="4153"/>
        <w:tab w:val="right" w:pos="8306"/>
      </w:tabs>
      <w:snapToGrid w:val="0"/>
    </w:pPr>
    <w:rPr>
      <w:sz w:val="20"/>
      <w:szCs w:val="20"/>
    </w:rPr>
  </w:style>
  <w:style w:type="character" w:customStyle="1" w:styleId="a5">
    <w:name w:val="頁首 字元"/>
    <w:basedOn w:val="a0"/>
    <w:link w:val="a4"/>
    <w:uiPriority w:val="99"/>
    <w:rsid w:val="00D95F30"/>
    <w:rPr>
      <w:sz w:val="20"/>
      <w:szCs w:val="20"/>
    </w:rPr>
  </w:style>
  <w:style w:type="paragraph" w:styleId="a6">
    <w:name w:val="footer"/>
    <w:basedOn w:val="a"/>
    <w:link w:val="a7"/>
    <w:uiPriority w:val="99"/>
    <w:unhideWhenUsed/>
    <w:rsid w:val="00D95F30"/>
    <w:pPr>
      <w:tabs>
        <w:tab w:val="center" w:pos="4153"/>
        <w:tab w:val="right" w:pos="8306"/>
      </w:tabs>
      <w:snapToGrid w:val="0"/>
    </w:pPr>
    <w:rPr>
      <w:sz w:val="20"/>
      <w:szCs w:val="20"/>
    </w:rPr>
  </w:style>
  <w:style w:type="character" w:customStyle="1" w:styleId="a7">
    <w:name w:val="頁尾 字元"/>
    <w:basedOn w:val="a0"/>
    <w:link w:val="a6"/>
    <w:uiPriority w:val="99"/>
    <w:rsid w:val="00D95F30"/>
    <w:rPr>
      <w:sz w:val="20"/>
      <w:szCs w:val="20"/>
    </w:rPr>
  </w:style>
  <w:style w:type="paragraph" w:styleId="a8">
    <w:name w:val="List Paragraph"/>
    <w:basedOn w:val="a"/>
    <w:uiPriority w:val="34"/>
    <w:qFormat/>
    <w:rsid w:val="006318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san-Yuan Huang</cp:lastModifiedBy>
  <cp:revision>2</cp:revision>
  <dcterms:created xsi:type="dcterms:W3CDTF">2018-10-31T09:29:00Z</dcterms:created>
  <dcterms:modified xsi:type="dcterms:W3CDTF">2018-10-31T09:29:00Z</dcterms:modified>
</cp:coreProperties>
</file>