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53752" w14:textId="5EEA09C5" w:rsidR="00455F0B" w:rsidRPr="00487F6C" w:rsidRDefault="001240A3" w:rsidP="00C93AB4">
      <w:pPr>
        <w:spacing w:line="400" w:lineRule="exact"/>
        <w:ind w:leftChars="58" w:left="619" w:hangingChars="150" w:hanging="480"/>
        <w:jc w:val="center"/>
        <w:rPr>
          <w:rFonts w:eastAsia="標楷體"/>
          <w:b/>
          <w:sz w:val="32"/>
          <w:szCs w:val="32"/>
        </w:rPr>
      </w:pPr>
      <w:proofErr w:type="gramStart"/>
      <w:r w:rsidRPr="00487F6C">
        <w:rPr>
          <w:rFonts w:ascii="標楷體" w:eastAsia="標楷體" w:hAnsi="標楷體" w:hint="eastAsia"/>
          <w:b/>
          <w:sz w:val="32"/>
          <w:szCs w:val="32"/>
        </w:rPr>
        <w:t>1</w:t>
      </w:r>
      <w:r w:rsidR="0048149F" w:rsidRPr="00487F6C">
        <w:rPr>
          <w:rFonts w:ascii="標楷體" w:eastAsia="標楷體" w:hAnsi="標楷體"/>
          <w:b/>
          <w:sz w:val="32"/>
          <w:szCs w:val="32"/>
        </w:rPr>
        <w:t>1</w:t>
      </w:r>
      <w:r w:rsidR="004C70E4">
        <w:rPr>
          <w:rFonts w:ascii="標楷體" w:eastAsia="標楷體" w:hAnsi="標楷體" w:hint="eastAsia"/>
          <w:b/>
          <w:sz w:val="32"/>
          <w:szCs w:val="32"/>
        </w:rPr>
        <w:t>5</w:t>
      </w:r>
      <w:proofErr w:type="gramEnd"/>
      <w:r w:rsidR="00455F0B" w:rsidRPr="00487F6C">
        <w:rPr>
          <w:rFonts w:ascii="標楷體" w:eastAsia="標楷體" w:hAnsi="標楷體" w:hint="eastAsia"/>
          <w:b/>
          <w:sz w:val="32"/>
          <w:szCs w:val="32"/>
        </w:rPr>
        <w:t>年度</w:t>
      </w:r>
      <w:r w:rsidR="00CF052C" w:rsidRPr="00487F6C">
        <w:rPr>
          <w:rFonts w:ascii="標楷體" w:eastAsia="標楷體" w:hAnsi="標楷體" w:hint="eastAsia"/>
          <w:b/>
          <w:sz w:val="32"/>
          <w:szCs w:val="32"/>
        </w:rPr>
        <w:t>藥癮</w:t>
      </w:r>
      <w:r w:rsidR="00F85CB2">
        <w:rPr>
          <w:rFonts w:ascii="標楷體" w:eastAsia="標楷體" w:hAnsi="標楷體" w:hint="eastAsia"/>
          <w:b/>
          <w:sz w:val="32"/>
          <w:szCs w:val="32"/>
        </w:rPr>
        <w:t>維持</w:t>
      </w:r>
      <w:r w:rsidR="00455F0B" w:rsidRPr="00487F6C">
        <w:rPr>
          <w:rFonts w:eastAsia="標楷體" w:hint="eastAsia"/>
          <w:b/>
          <w:sz w:val="32"/>
          <w:szCs w:val="32"/>
        </w:rPr>
        <w:t>療法</w:t>
      </w:r>
      <w:r w:rsidR="00CF052C" w:rsidRPr="00487F6C">
        <w:rPr>
          <w:rFonts w:eastAsia="標楷體" w:hint="eastAsia"/>
          <w:b/>
          <w:sz w:val="32"/>
          <w:szCs w:val="32"/>
        </w:rPr>
        <w:t>專業人員</w:t>
      </w:r>
      <w:r w:rsidR="00455F0B" w:rsidRPr="00487F6C">
        <w:rPr>
          <w:rFonts w:eastAsia="標楷體" w:hint="eastAsia"/>
          <w:b/>
          <w:sz w:val="32"/>
          <w:szCs w:val="32"/>
        </w:rPr>
        <w:t>繼續教育</w:t>
      </w:r>
      <w:r w:rsidR="00CF052C" w:rsidRPr="00487F6C">
        <w:rPr>
          <w:rFonts w:eastAsia="標楷體" w:hint="eastAsia"/>
          <w:b/>
          <w:sz w:val="32"/>
          <w:szCs w:val="32"/>
        </w:rPr>
        <w:t>訓練</w:t>
      </w:r>
      <w:r w:rsidR="00E11585">
        <w:rPr>
          <w:rFonts w:eastAsia="標楷體" w:hint="eastAsia"/>
          <w:b/>
          <w:sz w:val="32"/>
          <w:szCs w:val="32"/>
        </w:rPr>
        <w:t>計畫</w:t>
      </w:r>
    </w:p>
    <w:p w14:paraId="46F7F126" w14:textId="77777777" w:rsidR="008B0467" w:rsidRPr="00487F6C" w:rsidRDefault="00CC7CE4" w:rsidP="00746739">
      <w:pPr>
        <w:spacing w:line="400" w:lineRule="exact"/>
        <w:ind w:leftChars="58" w:left="499" w:hangingChars="150" w:hanging="360"/>
        <w:jc w:val="center"/>
        <w:rPr>
          <w:rFonts w:eastAsia="標楷體"/>
          <w:b/>
        </w:rPr>
      </w:pPr>
      <w:r w:rsidRPr="00487F6C">
        <w:rPr>
          <w:rFonts w:eastAsia="標楷體" w:hint="eastAsia"/>
          <w:b/>
        </w:rPr>
        <w:t>(</w:t>
      </w:r>
      <w:r w:rsidR="00361664" w:rsidRPr="00487F6C">
        <w:rPr>
          <w:rFonts w:eastAsia="標楷體"/>
          <w:b/>
        </w:rPr>
        <w:t>Teams</w:t>
      </w:r>
      <w:r w:rsidRPr="00487F6C">
        <w:rPr>
          <w:rFonts w:eastAsia="標楷體" w:hint="eastAsia"/>
          <w:b/>
        </w:rPr>
        <w:t xml:space="preserve"> </w:t>
      </w:r>
      <w:r w:rsidRPr="00487F6C">
        <w:rPr>
          <w:rFonts w:eastAsia="標楷體" w:hint="eastAsia"/>
          <w:b/>
        </w:rPr>
        <w:t>視訊直播課程</w:t>
      </w:r>
      <w:r w:rsidRPr="00487F6C">
        <w:rPr>
          <w:rFonts w:eastAsia="標楷體" w:hint="eastAsia"/>
          <w:b/>
        </w:rPr>
        <w:t>)</w:t>
      </w:r>
    </w:p>
    <w:p w14:paraId="7F006959" w14:textId="77777777" w:rsidR="00E739A1" w:rsidRDefault="00455F0B" w:rsidP="0067067C">
      <w:pPr>
        <w:pStyle w:val="a8"/>
        <w:numPr>
          <w:ilvl w:val="0"/>
          <w:numId w:val="5"/>
        </w:numPr>
        <w:spacing w:line="400" w:lineRule="exact"/>
        <w:ind w:leftChars="0"/>
        <w:rPr>
          <w:rFonts w:eastAsia="標楷體"/>
          <w:bCs/>
        </w:rPr>
      </w:pPr>
      <w:r w:rsidRPr="0067067C">
        <w:rPr>
          <w:rFonts w:eastAsia="標楷體" w:hint="eastAsia"/>
          <w:bCs/>
        </w:rPr>
        <w:t>目的：</w:t>
      </w:r>
      <w:r w:rsidR="00473009" w:rsidRPr="00E739A1">
        <w:rPr>
          <w:rFonts w:eastAsia="標楷體" w:hint="eastAsia"/>
          <w:bCs/>
        </w:rPr>
        <w:t>為強化藥癮戒治相關人員專業知能，特辦理專業人員繼續教育訓練</w:t>
      </w:r>
      <w:r w:rsidR="00A42928" w:rsidRPr="00E739A1">
        <w:rPr>
          <w:rFonts w:ascii="標楷體" w:eastAsia="標楷體" w:hAnsi="標楷體" w:hint="eastAsia"/>
          <w:bCs/>
        </w:rPr>
        <w:t>，</w:t>
      </w:r>
      <w:r w:rsidR="00A42928" w:rsidRPr="00E739A1">
        <w:rPr>
          <w:rFonts w:eastAsia="標楷體" w:hint="eastAsia"/>
          <w:bCs/>
        </w:rPr>
        <w:t>透過課程的</w:t>
      </w:r>
    </w:p>
    <w:p w14:paraId="4091F198" w14:textId="77777777" w:rsidR="00E739A1" w:rsidRDefault="00E739A1" w:rsidP="00E739A1">
      <w:pPr>
        <w:pStyle w:val="a8"/>
        <w:spacing w:line="400" w:lineRule="exact"/>
        <w:ind w:leftChars="0" w:left="492"/>
        <w:rPr>
          <w:rFonts w:eastAsia="標楷體"/>
          <w:bCs/>
        </w:rPr>
      </w:pPr>
      <w:r>
        <w:rPr>
          <w:rFonts w:eastAsia="標楷體" w:hint="eastAsia"/>
          <w:bCs/>
        </w:rPr>
        <w:t xml:space="preserve">      </w:t>
      </w:r>
      <w:r w:rsidR="00A42928" w:rsidRPr="00E739A1">
        <w:rPr>
          <w:rFonts w:eastAsia="標楷體" w:hint="eastAsia"/>
          <w:bCs/>
        </w:rPr>
        <w:t>講解與經驗分享及運用</w:t>
      </w:r>
      <w:r w:rsidR="00BA18B5" w:rsidRPr="00E739A1">
        <w:rPr>
          <w:rFonts w:eastAsia="標楷體" w:hint="eastAsia"/>
          <w:bCs/>
        </w:rPr>
        <w:t>相關社會資源</w:t>
      </w:r>
      <w:r w:rsidR="00BA18B5" w:rsidRPr="00E739A1">
        <w:rPr>
          <w:rFonts w:ascii="標楷體" w:eastAsia="標楷體" w:hAnsi="標楷體" w:hint="eastAsia"/>
          <w:bCs/>
        </w:rPr>
        <w:t>，</w:t>
      </w:r>
      <w:r w:rsidR="00473009" w:rsidRPr="00E739A1">
        <w:rPr>
          <w:rFonts w:eastAsia="標楷體"/>
          <w:bCs/>
        </w:rPr>
        <w:t>增進醫療服務品質並加強藥癮個案工作處</w:t>
      </w:r>
    </w:p>
    <w:p w14:paraId="30EB06AA" w14:textId="66E77891" w:rsidR="0067067C" w:rsidRPr="00E739A1" w:rsidRDefault="00E739A1" w:rsidP="00E739A1">
      <w:pPr>
        <w:pStyle w:val="a8"/>
        <w:spacing w:line="400" w:lineRule="exact"/>
        <w:ind w:leftChars="0" w:left="492"/>
        <w:rPr>
          <w:rFonts w:eastAsia="標楷體"/>
          <w:bCs/>
        </w:rPr>
      </w:pPr>
      <w:r>
        <w:rPr>
          <w:rFonts w:eastAsia="標楷體" w:hint="eastAsia"/>
          <w:bCs/>
        </w:rPr>
        <w:t xml:space="preserve">      </w:t>
      </w:r>
      <w:r w:rsidR="00473009" w:rsidRPr="00E739A1">
        <w:rPr>
          <w:rFonts w:eastAsia="標楷體"/>
          <w:bCs/>
        </w:rPr>
        <w:t>遇效益，</w:t>
      </w:r>
      <w:r w:rsidR="00BA18B5" w:rsidRPr="00E739A1">
        <w:rPr>
          <w:rFonts w:eastAsia="標楷體" w:hint="eastAsia"/>
          <w:bCs/>
        </w:rPr>
        <w:t>讓毒癮者回復社會角色功能並回到正常的生活與工作</w:t>
      </w:r>
      <w:r w:rsidR="00BA18B5" w:rsidRPr="00E739A1">
        <w:rPr>
          <w:rFonts w:ascii="標楷體" w:eastAsia="標楷體" w:hAnsi="標楷體" w:hint="eastAsia"/>
          <w:bCs/>
        </w:rPr>
        <w:t>。</w:t>
      </w:r>
    </w:p>
    <w:p w14:paraId="436B62A7" w14:textId="77777777" w:rsidR="00473009" w:rsidRPr="00473009" w:rsidRDefault="00473009" w:rsidP="00473009">
      <w:pPr>
        <w:pStyle w:val="a8"/>
        <w:numPr>
          <w:ilvl w:val="0"/>
          <w:numId w:val="5"/>
        </w:numPr>
        <w:spacing w:line="360" w:lineRule="exact"/>
        <w:ind w:leftChars="0"/>
        <w:rPr>
          <w:rFonts w:ascii="標楷體" w:eastAsia="標楷體" w:hAnsi="標楷體"/>
          <w:bCs/>
        </w:rPr>
      </w:pPr>
      <w:r w:rsidRPr="00D65ABB">
        <w:rPr>
          <w:rFonts w:eastAsia="標楷體" w:hint="eastAsia"/>
          <w:bCs/>
        </w:rPr>
        <w:t>說明：</w:t>
      </w:r>
      <w:r w:rsidRPr="00D65ABB">
        <w:rPr>
          <w:rFonts w:eastAsia="標楷體"/>
          <w:bCs/>
        </w:rPr>
        <w:t>依據指定藥癮戒治機構作業要點暨鴉片類物質成癮替代療法作業基準辦理。</w:t>
      </w:r>
    </w:p>
    <w:p w14:paraId="09B471AB" w14:textId="30CD3B52" w:rsidR="0067067C" w:rsidRPr="0067067C" w:rsidRDefault="00CF052C" w:rsidP="0067067C">
      <w:pPr>
        <w:pStyle w:val="a8"/>
        <w:numPr>
          <w:ilvl w:val="0"/>
          <w:numId w:val="5"/>
        </w:numPr>
        <w:spacing w:line="400" w:lineRule="exact"/>
        <w:ind w:leftChars="0"/>
        <w:rPr>
          <w:rFonts w:eastAsia="標楷體"/>
          <w:bCs/>
        </w:rPr>
      </w:pPr>
      <w:r w:rsidRPr="0067067C">
        <w:rPr>
          <w:rFonts w:eastAsia="標楷體" w:hint="eastAsia"/>
          <w:bCs/>
        </w:rPr>
        <w:t>活動日期及時間</w:t>
      </w:r>
      <w:r w:rsidR="009658D6" w:rsidRPr="0067067C">
        <w:rPr>
          <w:rFonts w:eastAsia="標楷體" w:hint="eastAsia"/>
          <w:bCs/>
        </w:rPr>
        <w:t>：</w:t>
      </w:r>
      <w:r w:rsidR="002D4A4A" w:rsidRPr="0067067C">
        <w:rPr>
          <w:rFonts w:eastAsia="標楷體" w:hint="eastAsia"/>
          <w:bCs/>
        </w:rPr>
        <w:t>11</w:t>
      </w:r>
      <w:r w:rsidR="005506C7">
        <w:rPr>
          <w:rFonts w:eastAsia="標楷體"/>
          <w:bCs/>
        </w:rPr>
        <w:t>5</w:t>
      </w:r>
      <w:r w:rsidR="009658D6" w:rsidRPr="0067067C">
        <w:rPr>
          <w:rFonts w:eastAsia="標楷體" w:hint="eastAsia"/>
          <w:bCs/>
        </w:rPr>
        <w:t>年</w:t>
      </w:r>
      <w:r w:rsidR="004C70E4">
        <w:rPr>
          <w:rFonts w:eastAsia="標楷體" w:hint="eastAsia"/>
          <w:bCs/>
        </w:rPr>
        <w:t>05</w:t>
      </w:r>
      <w:r w:rsidR="003D5BBE" w:rsidRPr="0067067C">
        <w:rPr>
          <w:rFonts w:ascii="標楷體" w:eastAsia="標楷體" w:hAnsi="標楷體" w:hint="eastAsia"/>
          <w:bCs/>
        </w:rPr>
        <w:t>月</w:t>
      </w:r>
      <w:r w:rsidR="004C70E4">
        <w:rPr>
          <w:rFonts w:ascii="標楷體" w:eastAsia="標楷體" w:hAnsi="標楷體" w:hint="eastAsia"/>
          <w:bCs/>
        </w:rPr>
        <w:t>27</w:t>
      </w:r>
      <w:r w:rsidR="003D5BBE" w:rsidRPr="0067067C">
        <w:rPr>
          <w:rFonts w:ascii="標楷體" w:eastAsia="標楷體" w:hAnsi="標楷體" w:hint="eastAsia"/>
          <w:bCs/>
        </w:rPr>
        <w:t>日 (</w:t>
      </w:r>
      <w:r w:rsidR="004C70E4">
        <w:rPr>
          <w:rFonts w:ascii="標楷體" w:eastAsia="標楷體" w:hAnsi="標楷體" w:hint="eastAsia"/>
          <w:bCs/>
        </w:rPr>
        <w:t>三</w:t>
      </w:r>
      <w:r w:rsidR="003D5BBE" w:rsidRPr="0067067C">
        <w:rPr>
          <w:rFonts w:ascii="標楷體" w:eastAsia="標楷體" w:hAnsi="標楷體" w:hint="eastAsia"/>
          <w:bCs/>
        </w:rPr>
        <w:t xml:space="preserve">) </w:t>
      </w:r>
      <w:r w:rsidR="009D7BBD" w:rsidRPr="0067067C">
        <w:rPr>
          <w:rFonts w:ascii="標楷體" w:eastAsia="標楷體" w:hAnsi="標楷體" w:hint="eastAsia"/>
          <w:bCs/>
        </w:rPr>
        <w:t>上午</w:t>
      </w:r>
      <w:r w:rsidR="00F17776">
        <w:rPr>
          <w:rFonts w:ascii="標楷體" w:eastAsia="標楷體" w:hAnsi="標楷體" w:hint="eastAsia"/>
          <w:bCs/>
        </w:rPr>
        <w:t>08</w:t>
      </w:r>
      <w:r w:rsidR="00F97261" w:rsidRPr="0067067C">
        <w:rPr>
          <w:rFonts w:ascii="標楷體" w:eastAsia="標楷體" w:hAnsi="標楷體" w:hint="eastAsia"/>
          <w:bCs/>
        </w:rPr>
        <w:t>:</w:t>
      </w:r>
      <w:r w:rsidR="00C33C56">
        <w:rPr>
          <w:rFonts w:ascii="標楷體" w:eastAsia="標楷體" w:hAnsi="標楷體" w:hint="eastAsia"/>
          <w:bCs/>
        </w:rPr>
        <w:t>5</w:t>
      </w:r>
      <w:r w:rsidR="007C66D3" w:rsidRPr="0067067C">
        <w:rPr>
          <w:rFonts w:ascii="標楷體" w:eastAsia="標楷體" w:hAnsi="標楷體" w:hint="eastAsia"/>
          <w:bCs/>
        </w:rPr>
        <w:t>0</w:t>
      </w:r>
      <w:r w:rsidR="00F97261" w:rsidRPr="0067067C">
        <w:rPr>
          <w:rFonts w:ascii="標楷體" w:eastAsia="標楷體" w:hAnsi="標楷體" w:hint="eastAsia"/>
          <w:bCs/>
        </w:rPr>
        <w:t>-</w:t>
      </w:r>
      <w:r w:rsidR="009D7BBD" w:rsidRPr="0067067C">
        <w:rPr>
          <w:rFonts w:ascii="標楷體" w:eastAsia="標楷體" w:hAnsi="標楷體" w:hint="eastAsia"/>
          <w:bCs/>
        </w:rPr>
        <w:t>下午</w:t>
      </w:r>
      <w:r w:rsidR="00F97261" w:rsidRPr="0067067C">
        <w:rPr>
          <w:rFonts w:ascii="標楷體" w:eastAsia="標楷體" w:hAnsi="標楷體" w:hint="eastAsia"/>
          <w:bCs/>
        </w:rPr>
        <w:t>1</w:t>
      </w:r>
      <w:r w:rsidR="00150283" w:rsidRPr="0067067C">
        <w:rPr>
          <w:rFonts w:ascii="標楷體" w:eastAsia="標楷體" w:hAnsi="標楷體" w:hint="eastAsia"/>
          <w:bCs/>
        </w:rPr>
        <w:t>7</w:t>
      </w:r>
      <w:r w:rsidR="00486601" w:rsidRPr="0067067C">
        <w:rPr>
          <w:rFonts w:ascii="標楷體" w:eastAsia="標楷體" w:hAnsi="標楷體" w:hint="eastAsia"/>
          <w:bCs/>
        </w:rPr>
        <w:t>:</w:t>
      </w:r>
      <w:r w:rsidR="00150283" w:rsidRPr="0067067C">
        <w:rPr>
          <w:rFonts w:ascii="標楷體" w:eastAsia="標楷體" w:hAnsi="標楷體" w:hint="eastAsia"/>
          <w:bCs/>
        </w:rPr>
        <w:t>0</w:t>
      </w:r>
      <w:r w:rsidR="003D5BBE" w:rsidRPr="0067067C">
        <w:rPr>
          <w:rFonts w:ascii="標楷體" w:eastAsia="標楷體" w:hAnsi="標楷體" w:hint="eastAsia"/>
          <w:bCs/>
        </w:rPr>
        <w:t>0</w:t>
      </w:r>
    </w:p>
    <w:p w14:paraId="6A796E28" w14:textId="7ADBBEFB" w:rsidR="0067067C" w:rsidRDefault="00BA18B5" w:rsidP="00016854">
      <w:pPr>
        <w:pStyle w:val="a8"/>
        <w:numPr>
          <w:ilvl w:val="0"/>
          <w:numId w:val="5"/>
        </w:numPr>
        <w:spacing w:line="400" w:lineRule="exact"/>
        <w:ind w:leftChars="0"/>
        <w:rPr>
          <w:rFonts w:eastAsia="標楷體"/>
          <w:bCs/>
        </w:rPr>
      </w:pPr>
      <w:r w:rsidRPr="0067067C">
        <w:rPr>
          <w:rFonts w:eastAsia="標楷體" w:hint="eastAsia"/>
          <w:bCs/>
        </w:rPr>
        <w:t>主辦</w:t>
      </w:r>
      <w:r w:rsidR="009658D6" w:rsidRPr="0067067C">
        <w:rPr>
          <w:rFonts w:eastAsia="標楷體" w:hint="eastAsia"/>
          <w:bCs/>
        </w:rPr>
        <w:t>單位：</w:t>
      </w:r>
      <w:r w:rsidR="00CC7CE4" w:rsidRPr="0067067C">
        <w:rPr>
          <w:rFonts w:eastAsia="標楷體" w:hint="eastAsia"/>
          <w:bCs/>
        </w:rPr>
        <w:t>新竹市衛生局</w:t>
      </w:r>
      <w:r w:rsidR="00016854" w:rsidRPr="00016854">
        <w:rPr>
          <w:rFonts w:eastAsia="標楷體" w:hint="eastAsia"/>
          <w:bCs/>
        </w:rPr>
        <w:t>毒防中心</w:t>
      </w:r>
      <w:r w:rsidR="001045A4" w:rsidRPr="0067067C">
        <w:rPr>
          <w:rFonts w:ascii="標楷體" w:eastAsia="標楷體" w:hAnsi="標楷體" w:hint="eastAsia"/>
          <w:bCs/>
        </w:rPr>
        <w:t>、國立臺灣大學醫學院附設醫院新竹</w:t>
      </w:r>
      <w:r w:rsidR="007C4643" w:rsidRPr="0067067C">
        <w:rPr>
          <w:rFonts w:ascii="標楷體" w:eastAsia="標楷體" w:hAnsi="標楷體" w:hint="eastAsia"/>
          <w:bCs/>
        </w:rPr>
        <w:t>臺大</w:t>
      </w:r>
      <w:r w:rsidR="001045A4" w:rsidRPr="0067067C">
        <w:rPr>
          <w:rFonts w:eastAsia="標楷體" w:hint="eastAsia"/>
          <w:bCs/>
        </w:rPr>
        <w:t>分院精神醫學部</w:t>
      </w:r>
    </w:p>
    <w:p w14:paraId="4F83E7D8" w14:textId="526A79B1" w:rsidR="0067067C" w:rsidRDefault="00BA18B5" w:rsidP="0067067C">
      <w:pPr>
        <w:pStyle w:val="a8"/>
        <w:numPr>
          <w:ilvl w:val="0"/>
          <w:numId w:val="5"/>
        </w:numPr>
        <w:spacing w:line="400" w:lineRule="exact"/>
        <w:ind w:leftChars="0"/>
        <w:rPr>
          <w:rFonts w:eastAsia="標楷體"/>
          <w:bCs/>
        </w:rPr>
      </w:pPr>
      <w:r w:rsidRPr="0067067C">
        <w:rPr>
          <w:rFonts w:eastAsia="標楷體" w:hint="eastAsia"/>
          <w:bCs/>
        </w:rPr>
        <w:t>協辦單位</w:t>
      </w:r>
      <w:r w:rsidRPr="0067067C">
        <w:rPr>
          <w:rFonts w:eastAsia="標楷體" w:hint="eastAsia"/>
          <w:bCs/>
        </w:rPr>
        <w:t xml:space="preserve"> :</w:t>
      </w:r>
      <w:r w:rsidR="004C70E4" w:rsidRPr="003F102F">
        <w:rPr>
          <w:rFonts w:ascii="標楷體" w:eastAsia="標楷體" w:hAnsi="標楷體" w:hint="eastAsia"/>
          <w:bCs/>
        </w:rPr>
        <w:t>國立臺灣大學醫學院附設醫院</w:t>
      </w:r>
      <w:r w:rsidR="004C70E4">
        <w:rPr>
          <w:rFonts w:ascii="標楷體" w:eastAsia="標楷體" w:hAnsi="標楷體" w:hint="eastAsia"/>
          <w:bCs/>
        </w:rPr>
        <w:t>新竹分院-兒少保護區域醫療整合中心</w:t>
      </w:r>
    </w:p>
    <w:p w14:paraId="12623837" w14:textId="420559B5" w:rsidR="0067067C" w:rsidRDefault="00CF052C" w:rsidP="0067067C">
      <w:pPr>
        <w:pStyle w:val="a8"/>
        <w:numPr>
          <w:ilvl w:val="0"/>
          <w:numId w:val="5"/>
        </w:numPr>
        <w:spacing w:line="400" w:lineRule="exact"/>
        <w:ind w:leftChars="0"/>
        <w:rPr>
          <w:rFonts w:eastAsia="標楷體"/>
          <w:bCs/>
        </w:rPr>
      </w:pPr>
      <w:r w:rsidRPr="0067067C">
        <w:rPr>
          <w:rFonts w:eastAsia="標楷體" w:hint="eastAsia"/>
          <w:bCs/>
        </w:rPr>
        <w:t>活動</w:t>
      </w:r>
      <w:r w:rsidR="009658D6" w:rsidRPr="0067067C">
        <w:rPr>
          <w:rFonts w:eastAsia="標楷體" w:hint="eastAsia"/>
          <w:bCs/>
        </w:rPr>
        <w:t>地點：</w:t>
      </w:r>
      <w:r w:rsidR="00CC7CE4" w:rsidRPr="0067067C">
        <w:rPr>
          <w:rFonts w:eastAsia="標楷體" w:hint="eastAsia"/>
          <w:bCs/>
        </w:rPr>
        <w:t>以</w:t>
      </w:r>
      <w:r w:rsidR="008B446D" w:rsidRPr="0067067C">
        <w:rPr>
          <w:rFonts w:eastAsia="標楷體"/>
        </w:rPr>
        <w:t>Teams</w:t>
      </w:r>
      <w:r w:rsidR="00CC7CE4" w:rsidRPr="0067067C">
        <w:rPr>
          <w:rFonts w:eastAsia="標楷體" w:hint="eastAsia"/>
          <w:bCs/>
        </w:rPr>
        <w:t xml:space="preserve"> </w:t>
      </w:r>
      <w:proofErr w:type="gramStart"/>
      <w:r w:rsidR="00F134BC">
        <w:rPr>
          <w:rFonts w:eastAsia="標楷體" w:hint="eastAsia"/>
          <w:bCs/>
        </w:rPr>
        <w:t>線上視訊</w:t>
      </w:r>
      <w:proofErr w:type="gramEnd"/>
      <w:r w:rsidR="00CC7CE4" w:rsidRPr="0067067C">
        <w:rPr>
          <w:rFonts w:eastAsia="標楷體" w:hint="eastAsia"/>
          <w:bCs/>
        </w:rPr>
        <w:t>直播</w:t>
      </w:r>
      <w:r w:rsidR="00F134BC">
        <w:rPr>
          <w:rFonts w:eastAsia="標楷體" w:hint="eastAsia"/>
          <w:bCs/>
        </w:rPr>
        <w:t>授課</w:t>
      </w:r>
    </w:p>
    <w:p w14:paraId="2B3C2D7B" w14:textId="77777777" w:rsidR="0048393F" w:rsidRPr="0048393F" w:rsidRDefault="00CF052C" w:rsidP="0007631A">
      <w:pPr>
        <w:pStyle w:val="a8"/>
        <w:numPr>
          <w:ilvl w:val="0"/>
          <w:numId w:val="5"/>
        </w:numPr>
        <w:spacing w:line="360" w:lineRule="exact"/>
        <w:ind w:leftChars="0"/>
        <w:rPr>
          <w:rFonts w:ascii="標楷體" w:eastAsia="標楷體" w:hAnsi="標楷體"/>
          <w:bCs/>
          <w:color w:val="000000" w:themeColor="text1"/>
        </w:rPr>
      </w:pPr>
      <w:r w:rsidRPr="0067067C">
        <w:rPr>
          <w:rFonts w:eastAsia="標楷體" w:hint="eastAsia"/>
          <w:bCs/>
        </w:rPr>
        <w:t>參加對象</w:t>
      </w:r>
      <w:r w:rsidRPr="0067067C">
        <w:rPr>
          <w:rFonts w:eastAsia="標楷體" w:hint="eastAsia"/>
          <w:bCs/>
        </w:rPr>
        <w:t>:</w:t>
      </w:r>
      <w:r w:rsidRPr="005C0AB5">
        <w:rPr>
          <w:rFonts w:eastAsia="標楷體" w:hint="eastAsia"/>
          <w:bCs/>
        </w:rPr>
        <w:t>醫療</w:t>
      </w:r>
      <w:proofErr w:type="gramStart"/>
      <w:r w:rsidRPr="005C0AB5">
        <w:rPr>
          <w:rFonts w:eastAsia="標楷體" w:hint="eastAsia"/>
          <w:bCs/>
        </w:rPr>
        <w:t>院所藥癮</w:t>
      </w:r>
      <w:proofErr w:type="gramEnd"/>
      <w:r w:rsidRPr="005C0AB5">
        <w:rPr>
          <w:rFonts w:eastAsia="標楷體" w:hint="eastAsia"/>
          <w:bCs/>
        </w:rPr>
        <w:t>治療之醫師、護理師、社工、藥師、心理師</w:t>
      </w:r>
      <w:r w:rsidRPr="005C0AB5">
        <w:rPr>
          <w:rFonts w:ascii="標楷體" w:eastAsia="標楷體" w:hAnsi="標楷體" w:hint="eastAsia"/>
          <w:bCs/>
        </w:rPr>
        <w:t>、</w:t>
      </w:r>
      <w:proofErr w:type="gramStart"/>
      <w:r w:rsidRPr="005C0AB5">
        <w:rPr>
          <w:rFonts w:eastAsia="標楷體" w:hint="eastAsia"/>
          <w:bCs/>
        </w:rPr>
        <w:t>個管師</w:t>
      </w:r>
      <w:proofErr w:type="gramEnd"/>
      <w:r w:rsidRPr="005C0AB5">
        <w:rPr>
          <w:rFonts w:eastAsia="標楷體" w:hint="eastAsia"/>
          <w:bCs/>
        </w:rPr>
        <w:t>等替代療法</w:t>
      </w:r>
    </w:p>
    <w:p w14:paraId="5D135B4A" w14:textId="1D3D1602" w:rsidR="0067067C" w:rsidRPr="0007631A" w:rsidRDefault="000E34CD" w:rsidP="0048393F">
      <w:pPr>
        <w:pStyle w:val="a8"/>
        <w:spacing w:line="360" w:lineRule="exact"/>
        <w:ind w:leftChars="0" w:left="492"/>
        <w:rPr>
          <w:rFonts w:ascii="標楷體" w:eastAsia="標楷體" w:hAnsi="標楷體"/>
          <w:bCs/>
          <w:color w:val="000000" w:themeColor="text1"/>
        </w:rPr>
      </w:pPr>
      <w:r>
        <w:rPr>
          <w:rFonts w:eastAsia="標楷體" w:hint="eastAsia"/>
          <w:bCs/>
        </w:rPr>
        <w:t xml:space="preserve">         </w:t>
      </w:r>
      <w:r w:rsidR="00CF052C" w:rsidRPr="005C0AB5">
        <w:rPr>
          <w:rFonts w:eastAsia="標楷體" w:hint="eastAsia"/>
          <w:bCs/>
        </w:rPr>
        <w:t>專業人員</w:t>
      </w:r>
      <w:r w:rsidR="0007631A" w:rsidRPr="005C0AB5">
        <w:rPr>
          <w:rFonts w:eastAsia="標楷體"/>
          <w:bCs/>
        </w:rPr>
        <w:t>及有意願參與之相關從業人員</w:t>
      </w:r>
    </w:p>
    <w:p w14:paraId="4AA20065" w14:textId="77777777" w:rsidR="003D5BBE" w:rsidRPr="0067067C" w:rsidRDefault="003D5BBE" w:rsidP="0067067C">
      <w:pPr>
        <w:pStyle w:val="a8"/>
        <w:numPr>
          <w:ilvl w:val="0"/>
          <w:numId w:val="5"/>
        </w:numPr>
        <w:spacing w:line="400" w:lineRule="exact"/>
        <w:ind w:leftChars="0"/>
        <w:rPr>
          <w:rFonts w:eastAsia="標楷體"/>
          <w:bCs/>
        </w:rPr>
      </w:pPr>
      <w:r w:rsidRPr="0067067C">
        <w:rPr>
          <w:rFonts w:ascii="標楷體" w:eastAsia="標楷體" w:hAnsi="標楷體" w:hint="eastAsia"/>
          <w:bCs/>
        </w:rPr>
        <w:t>主持人員與演講人員</w:t>
      </w:r>
      <w:r w:rsidR="00CB54AD" w:rsidRPr="0067067C">
        <w:rPr>
          <w:rFonts w:ascii="標楷體" w:eastAsia="標楷體" w:hAnsi="標楷體" w:hint="eastAsia"/>
          <w:bCs/>
        </w:rPr>
        <w:t>：</w:t>
      </w:r>
    </w:p>
    <w:p w14:paraId="43F60CB7" w14:textId="77777777" w:rsidR="003D5BBE" w:rsidRPr="00487F6C" w:rsidRDefault="003D5BBE" w:rsidP="003D5BBE">
      <w:pPr>
        <w:spacing w:line="400" w:lineRule="exact"/>
        <w:jc w:val="both"/>
        <w:rPr>
          <w:rFonts w:eastAsia="標楷體"/>
          <w:bCs/>
        </w:rPr>
      </w:pPr>
      <w:r w:rsidRPr="00487F6C">
        <w:rPr>
          <w:rFonts w:ascii="標楷體" w:eastAsia="標楷體" w:hAnsi="標楷體" w:hint="eastAsia"/>
          <w:bCs/>
        </w:rPr>
        <w:t xml:space="preserve">主持人: </w:t>
      </w:r>
      <w:r w:rsidR="00ED2371" w:rsidRPr="00487F6C">
        <w:rPr>
          <w:rFonts w:ascii="標楷體" w:eastAsia="標楷體" w:hAnsi="標楷體" w:hint="eastAsia"/>
          <w:bCs/>
        </w:rPr>
        <w:t>臺大醫院新竹分院</w:t>
      </w:r>
      <w:r w:rsidR="008B0467" w:rsidRPr="00487F6C">
        <w:rPr>
          <w:rFonts w:ascii="標楷體" w:eastAsia="標楷體" w:hAnsi="標楷體" w:hint="eastAsia"/>
          <w:bCs/>
        </w:rPr>
        <w:t>精神</w:t>
      </w:r>
      <w:r w:rsidR="00141B8B" w:rsidRPr="00487F6C">
        <w:rPr>
          <w:rFonts w:ascii="標楷體" w:eastAsia="標楷體" w:hAnsi="標楷體" w:hint="eastAsia"/>
          <w:bCs/>
        </w:rPr>
        <w:t>醫學部</w:t>
      </w:r>
      <w:r w:rsidR="008B0467" w:rsidRPr="00487F6C">
        <w:rPr>
          <w:rFonts w:ascii="標楷體" w:eastAsia="標楷體" w:hAnsi="標楷體" w:hint="eastAsia"/>
          <w:bCs/>
        </w:rPr>
        <w:t>詹仁輝</w:t>
      </w:r>
      <w:r w:rsidR="00CF052C" w:rsidRPr="00487F6C">
        <w:rPr>
          <w:rFonts w:ascii="標楷體" w:eastAsia="標楷體" w:hAnsi="標楷體" w:hint="eastAsia"/>
          <w:bCs/>
        </w:rPr>
        <w:t xml:space="preserve"> 副</w:t>
      </w:r>
      <w:r w:rsidRPr="00487F6C">
        <w:rPr>
          <w:rFonts w:ascii="標楷體" w:eastAsia="標楷體" w:hAnsi="標楷體" w:hint="eastAsia"/>
          <w:bCs/>
        </w:rPr>
        <w:t>主任</w:t>
      </w:r>
    </w:p>
    <w:p w14:paraId="5152A325" w14:textId="74296294" w:rsidR="00120071" w:rsidRPr="00487F6C" w:rsidRDefault="003D5BBE" w:rsidP="003A6369">
      <w:pPr>
        <w:spacing w:line="400" w:lineRule="exact"/>
        <w:jc w:val="both"/>
        <w:rPr>
          <w:rFonts w:ascii="標楷體" w:eastAsia="標楷體" w:hAnsi="標楷體"/>
          <w:bCs/>
        </w:rPr>
      </w:pPr>
      <w:r w:rsidRPr="00487F6C">
        <w:rPr>
          <w:rFonts w:ascii="標楷體" w:eastAsia="標楷體" w:hAnsi="標楷體" w:hint="eastAsia"/>
          <w:bCs/>
        </w:rPr>
        <w:t xml:space="preserve">演講人: </w:t>
      </w:r>
      <w:r w:rsidR="00F033BE">
        <w:rPr>
          <w:rFonts w:ascii="標楷體" w:eastAsia="標楷體" w:hAnsi="標楷體" w:hint="eastAsia"/>
          <w:bCs/>
        </w:rPr>
        <w:t>1.</w:t>
      </w:r>
      <w:r w:rsidR="004C70E4">
        <w:rPr>
          <w:rFonts w:ascii="標楷體" w:eastAsia="標楷體" w:hAnsi="標楷體" w:hint="eastAsia"/>
          <w:bCs/>
        </w:rPr>
        <w:t>廖泊喬</w:t>
      </w:r>
      <w:r w:rsidR="000F3CB7">
        <w:rPr>
          <w:rFonts w:ascii="標楷體" w:eastAsia="標楷體" w:hAnsi="標楷體" w:hint="eastAsia"/>
          <w:bCs/>
        </w:rPr>
        <w:t xml:space="preserve"> </w:t>
      </w:r>
      <w:r w:rsidR="004C70E4">
        <w:rPr>
          <w:rFonts w:ascii="標楷體" w:eastAsia="標楷體" w:hAnsi="標楷體" w:hint="eastAsia"/>
          <w:bCs/>
        </w:rPr>
        <w:t>主治醫師</w:t>
      </w:r>
      <w:r w:rsidR="007F64BA" w:rsidRPr="007F64BA">
        <w:rPr>
          <w:rFonts w:ascii="標楷體" w:eastAsia="標楷體" w:hAnsi="標楷體" w:hint="eastAsia"/>
          <w:bCs/>
        </w:rPr>
        <w:t xml:space="preserve"> </w:t>
      </w:r>
      <w:r w:rsidR="000667AF" w:rsidRPr="000667AF">
        <w:rPr>
          <w:rFonts w:ascii="標楷體" w:eastAsia="標楷體" w:hAnsi="標楷體" w:hint="eastAsia"/>
          <w:bCs/>
        </w:rPr>
        <w:t>國</w:t>
      </w:r>
      <w:r w:rsidR="004C70E4">
        <w:rPr>
          <w:rFonts w:ascii="標楷體" w:eastAsia="標楷體" w:hAnsi="標楷體" w:hint="eastAsia"/>
          <w:bCs/>
        </w:rPr>
        <w:t>泰綜合醫院精神科</w:t>
      </w:r>
    </w:p>
    <w:p w14:paraId="6A499409" w14:textId="14C63C04" w:rsidR="00C93AB4" w:rsidRPr="00487F6C" w:rsidRDefault="00C93AB4" w:rsidP="003A6369">
      <w:pPr>
        <w:spacing w:line="400" w:lineRule="exact"/>
        <w:jc w:val="both"/>
        <w:rPr>
          <w:rFonts w:ascii="標楷體" w:eastAsia="標楷體" w:hAnsi="標楷體"/>
          <w:bCs/>
        </w:rPr>
      </w:pPr>
      <w:r w:rsidRPr="00487F6C">
        <w:rPr>
          <w:rFonts w:ascii="標楷體" w:eastAsia="標楷體" w:hAnsi="標楷體" w:hint="eastAsia"/>
          <w:bCs/>
        </w:rPr>
        <w:t xml:space="preserve">      </w:t>
      </w:r>
      <w:r w:rsidR="003701C3" w:rsidRPr="00487F6C">
        <w:rPr>
          <w:rFonts w:ascii="標楷體" w:eastAsia="標楷體" w:hAnsi="標楷體" w:hint="eastAsia"/>
          <w:bCs/>
        </w:rPr>
        <w:t xml:space="preserve"> </w:t>
      </w:r>
      <w:r w:rsidR="000A105A" w:rsidRPr="00487F6C">
        <w:rPr>
          <w:rFonts w:ascii="標楷體" w:eastAsia="標楷體" w:hAnsi="標楷體" w:hint="eastAsia"/>
          <w:bCs/>
        </w:rPr>
        <w:t xml:space="preserve"> </w:t>
      </w:r>
      <w:r w:rsidR="003701C3" w:rsidRPr="00487F6C">
        <w:rPr>
          <w:rFonts w:ascii="標楷體" w:eastAsia="標楷體" w:hAnsi="標楷體" w:hint="eastAsia"/>
          <w:bCs/>
        </w:rPr>
        <w:t>2.</w:t>
      </w:r>
      <w:r w:rsidR="004C70E4">
        <w:rPr>
          <w:rFonts w:ascii="標楷體" w:eastAsia="標楷體" w:hAnsi="標楷體" w:hint="eastAsia"/>
          <w:bCs/>
        </w:rPr>
        <w:t>陳文發 主治醫師</w:t>
      </w:r>
      <w:r w:rsidR="00647A89">
        <w:rPr>
          <w:rFonts w:ascii="標楷體" w:eastAsia="標楷體" w:hAnsi="標楷體" w:hint="eastAsia"/>
          <w:bCs/>
        </w:rPr>
        <w:t xml:space="preserve"> </w:t>
      </w:r>
      <w:r w:rsidR="004C70E4" w:rsidRPr="003F102F">
        <w:rPr>
          <w:rFonts w:ascii="標楷體" w:eastAsia="標楷體" w:hAnsi="標楷體" w:hint="eastAsia"/>
          <w:bCs/>
        </w:rPr>
        <w:t>國立臺灣大學醫學院附設醫院</w:t>
      </w:r>
      <w:r w:rsidR="004C70E4">
        <w:rPr>
          <w:rFonts w:ascii="標楷體" w:eastAsia="標楷體" w:hAnsi="標楷體" w:hint="eastAsia"/>
          <w:bCs/>
        </w:rPr>
        <w:t>新竹分院小兒部</w:t>
      </w:r>
      <w:r w:rsidR="00D02055" w:rsidRPr="00D02055">
        <w:rPr>
          <w:rFonts w:ascii="標楷體" w:eastAsia="標楷體" w:hAnsi="標楷體" w:hint="eastAsia"/>
          <w:bCs/>
        </w:rPr>
        <w:t xml:space="preserve"> </w:t>
      </w:r>
    </w:p>
    <w:p w14:paraId="23C1160E" w14:textId="532804BB" w:rsidR="00BF4DB6" w:rsidRPr="0007631A" w:rsidRDefault="002C0667" w:rsidP="00F4359A">
      <w:pPr>
        <w:rPr>
          <w:rFonts w:ascii="標楷體" w:eastAsia="標楷體" w:hAnsi="標楷體"/>
          <w:bCs/>
        </w:rPr>
      </w:pPr>
      <w:r w:rsidRPr="00487F6C">
        <w:rPr>
          <w:rFonts w:ascii="標楷體" w:eastAsia="標楷體" w:hAnsi="標楷體" w:hint="eastAsia"/>
          <w:bCs/>
        </w:rPr>
        <w:t xml:space="preserve">        </w:t>
      </w:r>
      <w:r w:rsidR="003701C3" w:rsidRPr="00487F6C">
        <w:rPr>
          <w:rFonts w:ascii="標楷體" w:eastAsia="標楷體" w:hAnsi="標楷體" w:hint="eastAsia"/>
          <w:bCs/>
        </w:rPr>
        <w:t>3.</w:t>
      </w:r>
      <w:r w:rsidR="00D33E2F" w:rsidRPr="00D02055">
        <w:rPr>
          <w:rFonts w:ascii="標楷體" w:eastAsia="標楷體" w:hAnsi="標楷體" w:hint="eastAsia"/>
          <w:bCs/>
        </w:rPr>
        <w:t xml:space="preserve">王珊妮 </w:t>
      </w:r>
      <w:r w:rsidR="00D33E2F">
        <w:rPr>
          <w:rFonts w:ascii="標楷體" w:eastAsia="標楷體" w:hAnsi="標楷體" w:hint="eastAsia"/>
          <w:bCs/>
        </w:rPr>
        <w:t>觀護人兼</w:t>
      </w:r>
      <w:r w:rsidR="00D33E2F" w:rsidRPr="00D02055">
        <w:rPr>
          <w:rFonts w:ascii="標楷體" w:eastAsia="標楷體" w:hAnsi="標楷體" w:hint="eastAsia"/>
          <w:bCs/>
        </w:rPr>
        <w:t>組長</w:t>
      </w:r>
      <w:r w:rsidR="00D33E2F">
        <w:rPr>
          <w:rFonts w:ascii="標楷體" w:eastAsia="標楷體" w:hAnsi="標楷體" w:hint="eastAsia"/>
          <w:bCs/>
        </w:rPr>
        <w:t xml:space="preserve">  </w:t>
      </w:r>
      <w:r w:rsidR="00D33E2F" w:rsidRPr="00F17776">
        <w:rPr>
          <w:rFonts w:ascii="標楷體" w:eastAsia="標楷體" w:hAnsi="標楷體" w:hint="eastAsia"/>
          <w:bCs/>
        </w:rPr>
        <w:t>臺灣新竹地方檢察署</w:t>
      </w:r>
    </w:p>
    <w:p w14:paraId="4177E96F" w14:textId="2C3026A5" w:rsidR="0067067C" w:rsidRDefault="00BF4DB6" w:rsidP="0067067C">
      <w:pPr>
        <w:rPr>
          <w:rFonts w:ascii="標楷體" w:eastAsia="標楷體" w:hAnsi="標楷體"/>
          <w:bCs/>
        </w:rPr>
      </w:pPr>
      <w:r w:rsidRPr="00487F6C">
        <w:rPr>
          <w:rFonts w:ascii="標楷體" w:eastAsia="標楷體" w:hAnsi="標楷體" w:hint="eastAsia"/>
          <w:bCs/>
        </w:rPr>
        <w:t xml:space="preserve">        </w:t>
      </w:r>
      <w:r w:rsidR="003701C3" w:rsidRPr="00487F6C">
        <w:rPr>
          <w:rFonts w:ascii="標楷體" w:eastAsia="標楷體" w:hAnsi="標楷體" w:hint="eastAsia"/>
          <w:bCs/>
        </w:rPr>
        <w:t>4.</w:t>
      </w:r>
      <w:r w:rsidR="00D33E2F">
        <w:rPr>
          <w:rFonts w:ascii="標楷體" w:eastAsia="標楷體" w:hAnsi="標楷體" w:hint="eastAsia"/>
          <w:bCs/>
        </w:rPr>
        <w:t>李昆</w:t>
      </w:r>
      <w:proofErr w:type="gramStart"/>
      <w:r w:rsidR="00D33E2F">
        <w:rPr>
          <w:rFonts w:ascii="標楷體" w:eastAsia="標楷體" w:hAnsi="標楷體" w:hint="eastAsia"/>
          <w:bCs/>
        </w:rPr>
        <w:t>樺</w:t>
      </w:r>
      <w:proofErr w:type="gramEnd"/>
      <w:r w:rsidR="00D33E2F">
        <w:rPr>
          <w:rFonts w:ascii="標楷體" w:eastAsia="標楷體" w:hAnsi="標楷體" w:hint="eastAsia"/>
          <w:bCs/>
        </w:rPr>
        <w:t xml:space="preserve"> 副教授</w:t>
      </w:r>
      <w:r w:rsidR="00D33E2F" w:rsidRPr="007F64BA">
        <w:rPr>
          <w:rFonts w:ascii="標楷體" w:eastAsia="標楷體" w:hAnsi="標楷體" w:hint="eastAsia"/>
          <w:bCs/>
        </w:rPr>
        <w:t xml:space="preserve"> </w:t>
      </w:r>
      <w:r w:rsidR="00D33E2F">
        <w:rPr>
          <w:rFonts w:ascii="標楷體" w:eastAsia="標楷體" w:hAnsi="標楷體" w:hint="eastAsia"/>
          <w:bCs/>
        </w:rPr>
        <w:t xml:space="preserve">  </w:t>
      </w:r>
      <w:r w:rsidR="00D33E2F" w:rsidRPr="000667AF">
        <w:rPr>
          <w:rFonts w:ascii="標楷體" w:eastAsia="標楷體" w:hAnsi="標楷體" w:hint="eastAsia"/>
          <w:bCs/>
        </w:rPr>
        <w:t>國立清華大學</w:t>
      </w:r>
    </w:p>
    <w:p w14:paraId="304312B4" w14:textId="77777777" w:rsidR="004B13FE" w:rsidRPr="0067067C" w:rsidRDefault="00C25836" w:rsidP="0067067C">
      <w:pPr>
        <w:pStyle w:val="a8"/>
        <w:numPr>
          <w:ilvl w:val="0"/>
          <w:numId w:val="5"/>
        </w:numPr>
        <w:ind w:leftChars="0"/>
        <w:rPr>
          <w:rFonts w:ascii="標楷體" w:eastAsia="標楷體" w:hAnsi="標楷體"/>
          <w:bCs/>
        </w:rPr>
      </w:pPr>
      <w:r w:rsidRPr="0067067C">
        <w:rPr>
          <w:rFonts w:ascii="標楷體" w:eastAsia="標楷體" w:hAnsi="標楷體" w:hint="eastAsia"/>
          <w:bCs/>
        </w:rPr>
        <w:t>課程表</w:t>
      </w:r>
      <w:r w:rsidR="002454E0" w:rsidRPr="0067067C">
        <w:rPr>
          <w:rFonts w:ascii="標楷體" w:eastAsia="標楷體" w:hAnsi="標楷體" w:hint="eastAsia"/>
          <w:bCs/>
        </w:rPr>
        <w:t>：</w:t>
      </w:r>
      <w:r w:rsidR="002454E0" w:rsidRPr="0067067C">
        <w:rPr>
          <w:rFonts w:hint="eastAsia"/>
          <w:bCs/>
        </w:rPr>
        <w:t xml:space="preserve">  </w:t>
      </w:r>
      <w:r w:rsidR="004B13FE" w:rsidRPr="00487F6C">
        <w:rPr>
          <w:rFonts w:hint="eastAsia"/>
        </w:rPr>
        <w:t xml:space="preserve">                                                </w:t>
      </w:r>
    </w:p>
    <w:tbl>
      <w:tblPr>
        <w:tblW w:w="9356"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4"/>
        <w:gridCol w:w="3931"/>
        <w:gridCol w:w="38"/>
        <w:gridCol w:w="3223"/>
      </w:tblGrid>
      <w:tr w:rsidR="004B13FE" w:rsidRPr="00487F6C" w14:paraId="3477E9C6" w14:textId="77777777" w:rsidTr="00776B30">
        <w:trPr>
          <w:trHeight w:val="524"/>
        </w:trPr>
        <w:tc>
          <w:tcPr>
            <w:tcW w:w="2164" w:type="dxa"/>
            <w:vAlign w:val="center"/>
          </w:tcPr>
          <w:p w14:paraId="183152E4" w14:textId="77777777" w:rsidR="004B13FE" w:rsidRPr="00487F6C" w:rsidRDefault="004B13FE" w:rsidP="00EA556E">
            <w:pPr>
              <w:jc w:val="center"/>
              <w:rPr>
                <w:rFonts w:ascii="標楷體" w:eastAsia="標楷體" w:hAnsi="標楷體"/>
                <w:bCs/>
              </w:rPr>
            </w:pPr>
            <w:r w:rsidRPr="00487F6C">
              <w:rPr>
                <w:rFonts w:ascii="標楷體" w:eastAsia="標楷體" w:hAnsi="標楷體" w:hint="eastAsia"/>
                <w:bCs/>
              </w:rPr>
              <w:t>時間</w:t>
            </w:r>
          </w:p>
        </w:tc>
        <w:tc>
          <w:tcPr>
            <w:tcW w:w="3931" w:type="dxa"/>
            <w:vAlign w:val="center"/>
          </w:tcPr>
          <w:p w14:paraId="3745C3F4" w14:textId="02400BF7" w:rsidR="004B13FE" w:rsidRPr="00487F6C" w:rsidRDefault="000F3CB7" w:rsidP="00CF052C">
            <w:pPr>
              <w:jc w:val="center"/>
              <w:rPr>
                <w:rFonts w:ascii="標楷體" w:eastAsia="標楷體" w:hAnsi="標楷體"/>
                <w:bCs/>
              </w:rPr>
            </w:pPr>
            <w:r>
              <w:rPr>
                <w:rFonts w:ascii="標楷體" w:eastAsia="標楷體" w:hAnsi="標楷體" w:hint="eastAsia"/>
                <w:bCs/>
              </w:rPr>
              <w:t>課程名稱</w:t>
            </w:r>
          </w:p>
        </w:tc>
        <w:tc>
          <w:tcPr>
            <w:tcW w:w="3261" w:type="dxa"/>
            <w:gridSpan w:val="2"/>
            <w:vAlign w:val="center"/>
          </w:tcPr>
          <w:p w14:paraId="0A7B3A4A" w14:textId="77777777" w:rsidR="004B13FE" w:rsidRPr="00487F6C" w:rsidRDefault="00CF052C" w:rsidP="00EA556E">
            <w:pPr>
              <w:jc w:val="center"/>
              <w:rPr>
                <w:rFonts w:ascii="標楷體" w:eastAsia="標楷體" w:hAnsi="標楷體"/>
                <w:bCs/>
              </w:rPr>
            </w:pPr>
            <w:r w:rsidRPr="00487F6C">
              <w:rPr>
                <w:rFonts w:ascii="標楷體" w:eastAsia="標楷體" w:hAnsi="標楷體" w:hint="eastAsia"/>
                <w:bCs/>
              </w:rPr>
              <w:t>主</w:t>
            </w:r>
            <w:r w:rsidR="004B13FE" w:rsidRPr="00487F6C">
              <w:rPr>
                <w:rFonts w:ascii="標楷體" w:eastAsia="標楷體" w:hAnsi="標楷體" w:hint="eastAsia"/>
                <w:bCs/>
              </w:rPr>
              <w:t>講人</w:t>
            </w:r>
          </w:p>
        </w:tc>
      </w:tr>
      <w:tr w:rsidR="00CF052C" w:rsidRPr="00487F6C" w14:paraId="2BCED0DC" w14:textId="77777777" w:rsidTr="00776B30">
        <w:trPr>
          <w:trHeight w:val="585"/>
        </w:trPr>
        <w:tc>
          <w:tcPr>
            <w:tcW w:w="2164" w:type="dxa"/>
            <w:tcBorders>
              <w:bottom w:val="single" w:sz="4" w:space="0" w:color="auto"/>
            </w:tcBorders>
            <w:vAlign w:val="center"/>
          </w:tcPr>
          <w:p w14:paraId="77500FF1" w14:textId="77777777" w:rsidR="00CF052C" w:rsidRPr="00487F6C" w:rsidRDefault="007C66D3" w:rsidP="00CF052C">
            <w:pPr>
              <w:jc w:val="center"/>
              <w:rPr>
                <w:rFonts w:ascii="標楷體" w:eastAsia="標楷體" w:hAnsi="標楷體"/>
                <w:bCs/>
              </w:rPr>
            </w:pPr>
            <w:r w:rsidRPr="00487F6C">
              <w:rPr>
                <w:rFonts w:ascii="標楷體" w:eastAsia="標楷體" w:hAnsi="標楷體" w:hint="eastAsia"/>
                <w:bCs/>
              </w:rPr>
              <w:t>8:50-9:00</w:t>
            </w:r>
          </w:p>
        </w:tc>
        <w:tc>
          <w:tcPr>
            <w:tcW w:w="3931" w:type="dxa"/>
            <w:tcBorders>
              <w:bottom w:val="single" w:sz="4" w:space="0" w:color="auto"/>
            </w:tcBorders>
            <w:vAlign w:val="center"/>
          </w:tcPr>
          <w:p w14:paraId="55808789" w14:textId="77777777" w:rsidR="00CF052C" w:rsidRPr="00487F6C" w:rsidRDefault="007C66D3" w:rsidP="002402C4">
            <w:pPr>
              <w:ind w:rightChars="75" w:right="180"/>
              <w:jc w:val="center"/>
              <w:rPr>
                <w:rFonts w:ascii="標楷體" w:eastAsia="標楷體" w:hAnsi="標楷體"/>
                <w:bCs/>
              </w:rPr>
            </w:pPr>
            <w:r w:rsidRPr="00487F6C">
              <w:rPr>
                <w:rFonts w:ascii="標楷體" w:eastAsia="標楷體" w:hAnsi="標楷體" w:hint="eastAsia"/>
                <w:bCs/>
              </w:rPr>
              <w:t>長官致詞</w:t>
            </w:r>
          </w:p>
        </w:tc>
        <w:tc>
          <w:tcPr>
            <w:tcW w:w="3261" w:type="dxa"/>
            <w:gridSpan w:val="2"/>
            <w:tcBorders>
              <w:bottom w:val="single" w:sz="4" w:space="0" w:color="auto"/>
            </w:tcBorders>
            <w:vAlign w:val="center"/>
          </w:tcPr>
          <w:p w14:paraId="3EDC7DB1" w14:textId="77777777" w:rsidR="00CF052C" w:rsidRPr="00487F6C" w:rsidRDefault="00CF052C" w:rsidP="000A105A">
            <w:pPr>
              <w:jc w:val="center"/>
              <w:rPr>
                <w:rFonts w:ascii="標楷體" w:eastAsia="標楷體" w:hAnsi="標楷體"/>
                <w:bCs/>
              </w:rPr>
            </w:pPr>
            <w:r w:rsidRPr="00487F6C">
              <w:rPr>
                <w:rFonts w:ascii="標楷體" w:eastAsia="標楷體" w:hAnsi="標楷體" w:hint="eastAsia"/>
                <w:bCs/>
              </w:rPr>
              <w:t>主持人 詹仁輝 副主任</w:t>
            </w:r>
          </w:p>
        </w:tc>
      </w:tr>
      <w:tr w:rsidR="00ED2371" w:rsidRPr="00487F6C" w14:paraId="431F86B2" w14:textId="77777777" w:rsidTr="005633F8">
        <w:trPr>
          <w:trHeight w:val="2112"/>
        </w:trPr>
        <w:tc>
          <w:tcPr>
            <w:tcW w:w="2164" w:type="dxa"/>
            <w:tcBorders>
              <w:bottom w:val="single" w:sz="4" w:space="0" w:color="auto"/>
            </w:tcBorders>
            <w:vAlign w:val="center"/>
          </w:tcPr>
          <w:p w14:paraId="382F4E6E" w14:textId="77777777" w:rsidR="00ED2371" w:rsidRPr="00487F6C" w:rsidRDefault="00CF052C" w:rsidP="00D8587E">
            <w:pPr>
              <w:jc w:val="center"/>
              <w:rPr>
                <w:rFonts w:ascii="標楷體" w:eastAsia="標楷體" w:hAnsi="標楷體"/>
                <w:bCs/>
              </w:rPr>
            </w:pPr>
            <w:r w:rsidRPr="00487F6C">
              <w:rPr>
                <w:rFonts w:ascii="標楷體" w:eastAsia="標楷體" w:hAnsi="標楷體" w:hint="eastAsia"/>
                <w:bCs/>
              </w:rPr>
              <w:t>9</w:t>
            </w:r>
            <w:r w:rsidR="00ED2371" w:rsidRPr="00487F6C">
              <w:rPr>
                <w:rFonts w:ascii="標楷體" w:eastAsia="標楷體" w:hAnsi="標楷體" w:hint="eastAsia"/>
                <w:bCs/>
              </w:rPr>
              <w:t>：</w:t>
            </w:r>
            <w:r w:rsidRPr="00487F6C">
              <w:rPr>
                <w:rFonts w:ascii="標楷體" w:eastAsia="標楷體" w:hAnsi="標楷體" w:hint="eastAsia"/>
                <w:bCs/>
              </w:rPr>
              <w:t>00</w:t>
            </w:r>
            <w:r w:rsidR="00ED2371" w:rsidRPr="00487F6C">
              <w:rPr>
                <w:rFonts w:ascii="標楷體" w:eastAsia="標楷體" w:hAnsi="標楷體" w:hint="eastAsia"/>
                <w:bCs/>
              </w:rPr>
              <w:t>-</w:t>
            </w:r>
            <w:r w:rsidRPr="00487F6C">
              <w:rPr>
                <w:rFonts w:ascii="標楷體" w:eastAsia="標楷體" w:hAnsi="標楷體" w:hint="eastAsia"/>
                <w:bCs/>
              </w:rPr>
              <w:t>1</w:t>
            </w:r>
            <w:r w:rsidR="00D8587E">
              <w:rPr>
                <w:rFonts w:ascii="標楷體" w:eastAsia="標楷體" w:hAnsi="標楷體" w:hint="eastAsia"/>
                <w:bCs/>
              </w:rPr>
              <w:t>0</w:t>
            </w:r>
            <w:r w:rsidR="0065542B" w:rsidRPr="00487F6C">
              <w:rPr>
                <w:rFonts w:ascii="標楷體" w:eastAsia="標楷體" w:hAnsi="標楷體"/>
                <w:bCs/>
              </w:rPr>
              <w:t>:</w:t>
            </w:r>
            <w:r w:rsidRPr="00487F6C">
              <w:rPr>
                <w:rFonts w:ascii="標楷體" w:eastAsia="標楷體" w:hAnsi="標楷體" w:hint="eastAsia"/>
                <w:bCs/>
              </w:rPr>
              <w:t>4</w:t>
            </w:r>
            <w:r w:rsidR="0065542B" w:rsidRPr="00487F6C">
              <w:rPr>
                <w:rFonts w:ascii="標楷體" w:eastAsia="標楷體" w:hAnsi="標楷體"/>
                <w:bCs/>
              </w:rPr>
              <w:t>0</w:t>
            </w:r>
          </w:p>
        </w:tc>
        <w:tc>
          <w:tcPr>
            <w:tcW w:w="3931" w:type="dxa"/>
            <w:tcBorders>
              <w:bottom w:val="single" w:sz="4" w:space="0" w:color="auto"/>
            </w:tcBorders>
          </w:tcPr>
          <w:p w14:paraId="0464C6E0" w14:textId="495D850C" w:rsidR="00776B30" w:rsidRDefault="000F3CB7" w:rsidP="000F3CB7">
            <w:pPr>
              <w:ind w:rightChars="75" w:right="180"/>
              <w:rPr>
                <w:rFonts w:ascii="標楷體" w:eastAsia="標楷體" w:hAnsi="標楷體"/>
                <w:bCs/>
              </w:rPr>
            </w:pPr>
            <w:r>
              <w:rPr>
                <w:rFonts w:ascii="標楷體" w:eastAsia="標楷體" w:hAnsi="標楷體" w:hint="eastAsia"/>
                <w:bCs/>
              </w:rPr>
              <w:t>課程主題:</w:t>
            </w:r>
            <w:r w:rsidR="00B03413">
              <w:rPr>
                <w:rFonts w:ascii="標楷體" w:eastAsia="標楷體" w:hAnsi="標楷體"/>
                <w:bCs/>
              </w:rPr>
              <w:t xml:space="preserve"> </w:t>
            </w:r>
            <w:r w:rsidR="00F951C1" w:rsidRPr="00F951C1">
              <w:rPr>
                <w:rFonts w:ascii="標楷體" w:eastAsia="標楷體" w:hAnsi="標楷體" w:hint="eastAsia"/>
                <w:b/>
                <w:bCs/>
              </w:rPr>
              <w:t>從鴉片到依托</w:t>
            </w:r>
            <w:proofErr w:type="gramStart"/>
            <w:r w:rsidR="00F951C1" w:rsidRPr="00F951C1">
              <w:rPr>
                <w:rFonts w:ascii="標楷體" w:eastAsia="標楷體" w:hAnsi="標楷體" w:hint="eastAsia"/>
                <w:b/>
                <w:bCs/>
              </w:rPr>
              <w:t>咪</w:t>
            </w:r>
            <w:proofErr w:type="gramEnd"/>
            <w:r w:rsidR="00F951C1" w:rsidRPr="00F951C1">
              <w:rPr>
                <w:rFonts w:ascii="標楷體" w:eastAsia="標楷體" w:hAnsi="標楷體" w:hint="eastAsia"/>
                <w:b/>
                <w:bCs/>
              </w:rPr>
              <w:t>酯，成癮物質之臨床類比觀察</w:t>
            </w:r>
          </w:p>
          <w:p w14:paraId="05571B09" w14:textId="53BAD5FC" w:rsidR="000F3CB7" w:rsidRDefault="000F3CB7" w:rsidP="000F3CB7">
            <w:pPr>
              <w:ind w:rightChars="75" w:right="180"/>
              <w:rPr>
                <w:rFonts w:ascii="標楷體" w:eastAsia="標楷體" w:hAnsi="標楷體"/>
                <w:bCs/>
              </w:rPr>
            </w:pPr>
            <w:r>
              <w:rPr>
                <w:rFonts w:ascii="標楷體" w:eastAsia="標楷體" w:hAnsi="標楷體" w:hint="eastAsia"/>
                <w:bCs/>
              </w:rPr>
              <w:t>課程內容:</w:t>
            </w:r>
          </w:p>
          <w:p w14:paraId="14E1F825" w14:textId="2C26BA86" w:rsidR="00D33E2F" w:rsidRPr="00F951C1" w:rsidRDefault="00F951C1" w:rsidP="00776B30">
            <w:pPr>
              <w:ind w:rightChars="75" w:right="180"/>
              <w:rPr>
                <w:rFonts w:ascii="標楷體" w:eastAsia="標楷體" w:hAnsi="標楷體"/>
                <w:bCs/>
              </w:rPr>
            </w:pPr>
            <w:r w:rsidRPr="00F951C1">
              <w:rPr>
                <w:rFonts w:ascii="標楷體" w:eastAsia="標楷體" w:hAnsi="標楷體"/>
                <w:bCs/>
              </w:rPr>
              <w:t>本講座從成癮醫療視角出發，解析「</w:t>
            </w:r>
            <w:proofErr w:type="gramStart"/>
            <w:r w:rsidRPr="00F951C1">
              <w:rPr>
                <w:rFonts w:ascii="標楷體" w:eastAsia="標楷體" w:hAnsi="標楷體"/>
                <w:bCs/>
              </w:rPr>
              <w:t>喪屍煙彈</w:t>
            </w:r>
            <w:proofErr w:type="gramEnd"/>
            <w:r w:rsidRPr="00F951C1">
              <w:rPr>
                <w:rFonts w:ascii="標楷體" w:eastAsia="標楷體" w:hAnsi="標楷體"/>
                <w:bCs/>
              </w:rPr>
              <w:t>」主成分 Etomidate 的流行背景，對比韓國與中國的管制經驗，探討其對腦</w:t>
            </w:r>
            <w:proofErr w:type="gramStart"/>
            <w:r w:rsidRPr="00F951C1">
              <w:rPr>
                <w:rFonts w:ascii="標楷體" w:eastAsia="標楷體" w:hAnsi="標楷體"/>
                <w:bCs/>
              </w:rPr>
              <w:t>部獎酬</w:t>
            </w:r>
            <w:proofErr w:type="gramEnd"/>
            <w:r w:rsidRPr="00F951C1">
              <w:rPr>
                <w:rFonts w:ascii="標楷體" w:eastAsia="標楷體" w:hAnsi="標楷體"/>
                <w:bCs/>
              </w:rPr>
              <w:t>系統的影響。內容涵蓋臨床精神症狀、藥物濫用風險</w:t>
            </w:r>
            <w:proofErr w:type="gramStart"/>
            <w:r w:rsidRPr="00F951C1">
              <w:rPr>
                <w:rFonts w:ascii="標楷體" w:eastAsia="標楷體" w:hAnsi="標楷體"/>
                <w:bCs/>
              </w:rPr>
              <w:t>及共病治療</w:t>
            </w:r>
            <w:proofErr w:type="gramEnd"/>
            <w:r w:rsidRPr="00F951C1">
              <w:rPr>
                <w:rFonts w:ascii="標楷體" w:eastAsia="標楷體" w:hAnsi="標楷體"/>
                <w:bCs/>
              </w:rPr>
              <w:t xml:space="preserve">，旨在從現有成癮醫學經驗中，建構預防與跨團隊介入的策略。 </w:t>
            </w:r>
          </w:p>
          <w:p w14:paraId="773871D9" w14:textId="4FC6B386" w:rsidR="00776B30" w:rsidRPr="00776B30" w:rsidRDefault="00776B30" w:rsidP="00776B30">
            <w:pPr>
              <w:ind w:rightChars="75" w:right="180"/>
              <w:rPr>
                <w:rFonts w:ascii="標楷體" w:eastAsia="標楷體" w:hAnsi="標楷體"/>
                <w:bCs/>
              </w:rPr>
            </w:pPr>
            <w:r w:rsidRPr="00776B30">
              <w:rPr>
                <w:rFonts w:ascii="標楷體" w:eastAsia="標楷體" w:hAnsi="標楷體" w:hint="eastAsia"/>
                <w:bCs/>
              </w:rPr>
              <w:t>學習目標 :</w:t>
            </w:r>
          </w:p>
          <w:p w14:paraId="35745B43" w14:textId="77777777" w:rsidR="00F951C1" w:rsidRDefault="00F951C1" w:rsidP="00F951C1">
            <w:pPr>
              <w:pStyle w:val="a8"/>
              <w:numPr>
                <w:ilvl w:val="0"/>
                <w:numId w:val="14"/>
              </w:numPr>
              <w:ind w:leftChars="0" w:rightChars="75" w:right="180"/>
              <w:rPr>
                <w:rFonts w:ascii="標楷體" w:eastAsia="標楷體" w:hAnsi="標楷體"/>
                <w:bCs/>
              </w:rPr>
            </w:pPr>
            <w:r w:rsidRPr="00F951C1">
              <w:rPr>
                <w:rFonts w:ascii="標楷體" w:eastAsia="標楷體" w:hAnsi="標楷體" w:hint="eastAsia"/>
                <w:bCs/>
              </w:rPr>
              <w:t>辨識臨床表徵與風險：辨識濫用Etomidate可能引發的幻覺、躁動、肌陣</w:t>
            </w:r>
            <w:proofErr w:type="gramStart"/>
            <w:r w:rsidRPr="00F951C1">
              <w:rPr>
                <w:rFonts w:ascii="標楷體" w:eastAsia="標楷體" w:hAnsi="標楷體" w:hint="eastAsia"/>
                <w:bCs/>
              </w:rPr>
              <w:t>攣</w:t>
            </w:r>
            <w:proofErr w:type="gramEnd"/>
            <w:r w:rsidRPr="00F951C1">
              <w:rPr>
                <w:rFonts w:ascii="標楷體" w:eastAsia="標楷體" w:hAnsi="標楷體" w:hint="eastAsia"/>
                <w:bCs/>
              </w:rPr>
              <w:t xml:space="preserve">及腎上腺皮質抑制等臨床與生理危害。 </w:t>
            </w:r>
          </w:p>
          <w:p w14:paraId="36A9A5AF" w14:textId="77777777" w:rsidR="00F951C1" w:rsidRDefault="00F951C1" w:rsidP="00F951C1">
            <w:pPr>
              <w:pStyle w:val="a8"/>
              <w:numPr>
                <w:ilvl w:val="0"/>
                <w:numId w:val="14"/>
              </w:numPr>
              <w:ind w:leftChars="0" w:rightChars="75" w:right="180"/>
              <w:rPr>
                <w:rFonts w:ascii="標楷體" w:eastAsia="標楷體" w:hAnsi="標楷體"/>
                <w:bCs/>
              </w:rPr>
            </w:pPr>
            <w:r w:rsidRPr="00F951C1">
              <w:rPr>
                <w:rFonts w:ascii="標楷體" w:eastAsia="標楷體" w:hAnsi="標楷體" w:hint="eastAsia"/>
                <w:bCs/>
              </w:rPr>
              <w:t>分析流行趨勢與成因：理解</w:t>
            </w:r>
            <w:r w:rsidRPr="00F951C1">
              <w:rPr>
                <w:rFonts w:ascii="標楷體" w:eastAsia="標楷體" w:hAnsi="標楷體" w:hint="eastAsia"/>
                <w:bCs/>
              </w:rPr>
              <w:lastRenderedPageBreak/>
              <w:t>Etomidate結合</w:t>
            </w:r>
            <w:proofErr w:type="gramStart"/>
            <w:r w:rsidRPr="00F951C1">
              <w:rPr>
                <w:rFonts w:ascii="標楷體" w:eastAsia="標楷體" w:hAnsi="標楷體" w:hint="eastAsia"/>
                <w:bCs/>
              </w:rPr>
              <w:t>電子煙彈的</w:t>
            </w:r>
            <w:proofErr w:type="gramEnd"/>
            <w:r w:rsidRPr="00F951C1">
              <w:rPr>
                <w:rFonts w:ascii="標楷體" w:eastAsia="標楷體" w:hAnsi="標楷體" w:hint="eastAsia"/>
                <w:bCs/>
              </w:rPr>
              <w:t xml:space="preserve">特殊施用，及其在台灣流行的地緣、產業鏈與法規變遷因素。 </w:t>
            </w:r>
          </w:p>
          <w:p w14:paraId="448ABF45" w14:textId="77777777" w:rsidR="00F951C1" w:rsidRDefault="00F951C1" w:rsidP="00F951C1">
            <w:pPr>
              <w:pStyle w:val="a8"/>
              <w:numPr>
                <w:ilvl w:val="0"/>
                <w:numId w:val="14"/>
              </w:numPr>
              <w:ind w:leftChars="0" w:rightChars="75" w:right="180"/>
              <w:rPr>
                <w:rFonts w:ascii="標楷體" w:eastAsia="標楷體" w:hAnsi="標楷體"/>
                <w:bCs/>
              </w:rPr>
            </w:pPr>
            <w:r w:rsidRPr="00F951C1">
              <w:rPr>
                <w:rFonts w:ascii="標楷體" w:eastAsia="標楷體" w:hAnsi="標楷體" w:hint="eastAsia"/>
                <w:bCs/>
              </w:rPr>
              <w:t>應用成癮醫學機轉：運用腦</w:t>
            </w:r>
            <w:proofErr w:type="gramStart"/>
            <w:r w:rsidRPr="00F951C1">
              <w:rPr>
                <w:rFonts w:ascii="標楷體" w:eastAsia="標楷體" w:hAnsi="標楷體" w:hint="eastAsia"/>
                <w:bCs/>
              </w:rPr>
              <w:t>部獎酬</w:t>
            </w:r>
            <w:proofErr w:type="gramEnd"/>
            <w:r w:rsidRPr="00F951C1">
              <w:rPr>
                <w:rFonts w:ascii="標楷體" w:eastAsia="標楷體" w:hAnsi="標楷體" w:hint="eastAsia"/>
                <w:bCs/>
              </w:rPr>
              <w:t xml:space="preserve">系統與多巴胺迴路觀念，理解Etomidate的依賴性、耐受性及與其他新興毒品混用的成癮特性。 </w:t>
            </w:r>
          </w:p>
          <w:p w14:paraId="09E0A8E2" w14:textId="523A9303" w:rsidR="000F3CB7" w:rsidRPr="00F951C1" w:rsidRDefault="00F951C1" w:rsidP="00776B30">
            <w:pPr>
              <w:pStyle w:val="a8"/>
              <w:numPr>
                <w:ilvl w:val="0"/>
                <w:numId w:val="14"/>
              </w:numPr>
              <w:ind w:leftChars="0" w:rightChars="75" w:right="180"/>
              <w:rPr>
                <w:rFonts w:ascii="標楷體" w:eastAsia="標楷體" w:hAnsi="標楷體"/>
                <w:bCs/>
              </w:rPr>
            </w:pPr>
            <w:proofErr w:type="gramStart"/>
            <w:r w:rsidRPr="00F951C1">
              <w:rPr>
                <w:rFonts w:ascii="標楷體" w:eastAsia="標楷體" w:hAnsi="標楷體" w:hint="eastAsia"/>
                <w:bCs/>
              </w:rPr>
              <w:t>建立共病治療</w:t>
            </w:r>
            <w:proofErr w:type="gramEnd"/>
            <w:r w:rsidRPr="00F951C1">
              <w:rPr>
                <w:rFonts w:ascii="標楷體" w:eastAsia="標楷體" w:hAnsi="標楷體" w:hint="eastAsia"/>
                <w:bCs/>
              </w:rPr>
              <w:t>策略：掌握成癮物質與精神疾病（如焦慮、失眠、精神病症狀）共存時的診斷要點與臨床處理原則。</w:t>
            </w:r>
          </w:p>
        </w:tc>
        <w:tc>
          <w:tcPr>
            <w:tcW w:w="3261" w:type="dxa"/>
            <w:gridSpan w:val="2"/>
            <w:tcBorders>
              <w:bottom w:val="single" w:sz="4" w:space="0" w:color="auto"/>
            </w:tcBorders>
            <w:vAlign w:val="center"/>
          </w:tcPr>
          <w:p w14:paraId="42532F4F" w14:textId="45AC83CE" w:rsidR="00150C6E" w:rsidRDefault="004C70E4" w:rsidP="00E15C71">
            <w:pPr>
              <w:rPr>
                <w:rFonts w:ascii="標楷體" w:eastAsia="標楷體" w:hAnsi="標楷體"/>
                <w:bCs/>
              </w:rPr>
            </w:pPr>
            <w:r w:rsidRPr="000667AF">
              <w:rPr>
                <w:rFonts w:ascii="標楷體" w:eastAsia="標楷體" w:hAnsi="標楷體" w:hint="eastAsia"/>
                <w:bCs/>
              </w:rPr>
              <w:lastRenderedPageBreak/>
              <w:t>國</w:t>
            </w:r>
            <w:r>
              <w:rPr>
                <w:rFonts w:ascii="標楷體" w:eastAsia="標楷體" w:hAnsi="標楷體" w:hint="eastAsia"/>
                <w:bCs/>
              </w:rPr>
              <w:t>泰綜合醫院精神科</w:t>
            </w:r>
          </w:p>
          <w:p w14:paraId="3E6100FA" w14:textId="77777777" w:rsidR="007C4643" w:rsidRDefault="00B03413" w:rsidP="00E15C71">
            <w:pPr>
              <w:rPr>
                <w:rFonts w:ascii="標楷體" w:eastAsia="標楷體" w:hAnsi="標楷體"/>
                <w:bCs/>
              </w:rPr>
            </w:pPr>
            <w:r>
              <w:rPr>
                <w:rFonts w:ascii="標楷體" w:eastAsia="標楷體" w:hAnsi="標楷體" w:hint="eastAsia"/>
                <w:bCs/>
              </w:rPr>
              <w:t>廖泊喬主治醫師</w:t>
            </w:r>
          </w:p>
          <w:p w14:paraId="60D22AC2"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現職:</w:t>
            </w:r>
          </w:p>
          <w:p w14:paraId="3B6B5108" w14:textId="24F50C6D" w:rsidR="00E15C71" w:rsidRPr="00E15C71" w:rsidRDefault="00E15C71" w:rsidP="00E15C71">
            <w:pPr>
              <w:rPr>
                <w:rFonts w:ascii="標楷體" w:eastAsia="標楷體" w:hAnsi="標楷體"/>
                <w:bCs/>
              </w:rPr>
            </w:pPr>
            <w:r w:rsidRPr="00E15C71">
              <w:rPr>
                <w:rFonts w:ascii="標楷體" w:eastAsia="標楷體" w:hAnsi="標楷體" w:hint="eastAsia"/>
                <w:bCs/>
              </w:rPr>
              <w:t>國泰綜合醫院精神科主治醫師</w:t>
            </w:r>
          </w:p>
          <w:p w14:paraId="664E866E" w14:textId="659A1317" w:rsidR="00E15C71" w:rsidRDefault="00E15C71" w:rsidP="00E15C71">
            <w:pPr>
              <w:rPr>
                <w:rFonts w:ascii="標楷體" w:eastAsia="標楷體" w:hAnsi="標楷體"/>
                <w:bCs/>
              </w:rPr>
            </w:pPr>
            <w:r w:rsidRPr="00E15C71">
              <w:rPr>
                <w:rFonts w:ascii="標楷體" w:eastAsia="標楷體" w:hAnsi="標楷體" w:hint="eastAsia"/>
                <w:bCs/>
              </w:rPr>
              <w:t>醫務專長:焦慮、失眠、憂鬱、</w:t>
            </w:r>
            <w:proofErr w:type="gramStart"/>
            <w:r w:rsidRPr="00E15C71">
              <w:rPr>
                <w:rFonts w:ascii="標楷體" w:eastAsia="標楷體" w:hAnsi="標楷體" w:hint="eastAsia"/>
                <w:bCs/>
              </w:rPr>
              <w:t>躁</w:t>
            </w:r>
            <w:proofErr w:type="gramEnd"/>
            <w:r w:rsidRPr="00E15C71">
              <w:rPr>
                <w:rFonts w:ascii="標楷體" w:eastAsia="標楷體" w:hAnsi="標楷體" w:hint="eastAsia"/>
                <w:bCs/>
              </w:rPr>
              <w:t>鬱、精神官能症酒癮與藥癮戒治、藥酒癮相關情緒表現認知行為治療</w:t>
            </w:r>
          </w:p>
          <w:p w14:paraId="6A925C1C" w14:textId="101981E3" w:rsidR="00E15C71" w:rsidRPr="00E15C71" w:rsidRDefault="00E15C71" w:rsidP="00E15C71">
            <w:pPr>
              <w:rPr>
                <w:rFonts w:ascii="標楷體" w:eastAsia="標楷體" w:hAnsi="標楷體"/>
                <w:bCs/>
              </w:rPr>
            </w:pPr>
            <w:r w:rsidRPr="00E15C71">
              <w:rPr>
                <w:rFonts w:ascii="標楷體" w:eastAsia="標楷體" w:hAnsi="標楷體" w:hint="eastAsia"/>
                <w:bCs/>
              </w:rPr>
              <w:t>學歷台灣大學醫學系醫學士</w:t>
            </w:r>
          </w:p>
          <w:p w14:paraId="0BE49FF4"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經歷</w:t>
            </w:r>
          </w:p>
          <w:p w14:paraId="5CD8F7D4"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台灣精神醫學會專科醫師</w:t>
            </w:r>
          </w:p>
          <w:p w14:paraId="0AA875F5"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台灣成癮學會專科醫師</w:t>
            </w:r>
          </w:p>
          <w:p w14:paraId="7BC1E7BB"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衛生福利部金門醫院精神科主治醫師</w:t>
            </w:r>
          </w:p>
          <w:p w14:paraId="58E3E5D2"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台北市立聯合醫院松德院區成癮防治科</w:t>
            </w:r>
            <w:proofErr w:type="gramStart"/>
            <w:r w:rsidRPr="00E15C71">
              <w:rPr>
                <w:rFonts w:ascii="標楷體" w:eastAsia="標楷體" w:hAnsi="標楷體" w:hint="eastAsia"/>
                <w:bCs/>
              </w:rPr>
              <w:t>研</w:t>
            </w:r>
            <w:proofErr w:type="gramEnd"/>
            <w:r w:rsidRPr="00E15C71">
              <w:rPr>
                <w:rFonts w:ascii="標楷體" w:eastAsia="標楷體" w:hAnsi="標楷體" w:hint="eastAsia"/>
                <w:bCs/>
              </w:rPr>
              <w:t>修醫師</w:t>
            </w:r>
          </w:p>
          <w:p w14:paraId="584AA818" w14:textId="39F490EA" w:rsidR="00E15C71" w:rsidRPr="00487F6C" w:rsidRDefault="00E15C71" w:rsidP="00E15C71">
            <w:pPr>
              <w:rPr>
                <w:rFonts w:ascii="標楷體" w:eastAsia="標楷體" w:hAnsi="標楷體"/>
                <w:bCs/>
              </w:rPr>
            </w:pPr>
            <w:r w:rsidRPr="00E15C71">
              <w:rPr>
                <w:rFonts w:ascii="標楷體" w:eastAsia="標楷體" w:hAnsi="標楷體" w:hint="eastAsia"/>
                <w:bCs/>
              </w:rPr>
              <w:t>台北醫學大學附設醫院精神科</w:t>
            </w:r>
            <w:r w:rsidRPr="00E15C71">
              <w:rPr>
                <w:rFonts w:ascii="標楷體" w:eastAsia="標楷體" w:hAnsi="標楷體" w:hint="eastAsia"/>
                <w:bCs/>
              </w:rPr>
              <w:lastRenderedPageBreak/>
              <w:t>住院醫師、總醫師</w:t>
            </w:r>
          </w:p>
        </w:tc>
      </w:tr>
      <w:tr w:rsidR="00C25836" w:rsidRPr="00487F6C" w14:paraId="0BB2193F" w14:textId="77777777" w:rsidTr="00776B30">
        <w:trPr>
          <w:trHeight w:val="839"/>
        </w:trPr>
        <w:tc>
          <w:tcPr>
            <w:tcW w:w="2164" w:type="dxa"/>
            <w:tcBorders>
              <w:bottom w:val="single" w:sz="4" w:space="0" w:color="auto"/>
            </w:tcBorders>
            <w:vAlign w:val="center"/>
          </w:tcPr>
          <w:p w14:paraId="2B7F3CAC" w14:textId="77777777" w:rsidR="00C25836" w:rsidRPr="00487F6C" w:rsidRDefault="00C25836" w:rsidP="00A42928">
            <w:pPr>
              <w:jc w:val="center"/>
              <w:rPr>
                <w:rFonts w:ascii="標楷體" w:eastAsia="標楷體" w:hAnsi="標楷體"/>
                <w:bCs/>
              </w:rPr>
            </w:pPr>
            <w:r w:rsidRPr="00487F6C">
              <w:rPr>
                <w:rFonts w:ascii="標楷體" w:eastAsia="標楷體" w:hAnsi="標楷體" w:hint="eastAsia"/>
                <w:bCs/>
              </w:rPr>
              <w:lastRenderedPageBreak/>
              <w:t>10：40-10：50</w:t>
            </w:r>
          </w:p>
        </w:tc>
        <w:tc>
          <w:tcPr>
            <w:tcW w:w="7192" w:type="dxa"/>
            <w:gridSpan w:val="3"/>
            <w:tcBorders>
              <w:bottom w:val="single" w:sz="4" w:space="0" w:color="auto"/>
            </w:tcBorders>
            <w:vAlign w:val="center"/>
          </w:tcPr>
          <w:p w14:paraId="4B475C70" w14:textId="77777777" w:rsidR="00C25836" w:rsidRPr="00487F6C" w:rsidRDefault="00C25836" w:rsidP="00375D11">
            <w:pPr>
              <w:jc w:val="center"/>
              <w:rPr>
                <w:rFonts w:ascii="標楷體" w:eastAsia="標楷體" w:hAnsi="標楷體"/>
                <w:bCs/>
              </w:rPr>
            </w:pPr>
            <w:r w:rsidRPr="00487F6C">
              <w:rPr>
                <w:rFonts w:ascii="標楷體" w:eastAsia="標楷體" w:hAnsi="標楷體" w:hint="eastAsia"/>
                <w:bCs/>
              </w:rPr>
              <w:t>休息</w:t>
            </w:r>
          </w:p>
        </w:tc>
      </w:tr>
      <w:tr w:rsidR="00210A87" w:rsidRPr="00487F6C" w14:paraId="5CBE7984" w14:textId="77777777" w:rsidTr="00776B30">
        <w:trPr>
          <w:trHeight w:val="979"/>
        </w:trPr>
        <w:tc>
          <w:tcPr>
            <w:tcW w:w="2164" w:type="dxa"/>
            <w:tcBorders>
              <w:bottom w:val="single" w:sz="4" w:space="0" w:color="auto"/>
            </w:tcBorders>
            <w:vAlign w:val="center"/>
          </w:tcPr>
          <w:p w14:paraId="4A7F3039" w14:textId="77777777" w:rsidR="00210A87" w:rsidRPr="00487F6C" w:rsidRDefault="00210A87" w:rsidP="00210A87">
            <w:pPr>
              <w:jc w:val="center"/>
              <w:rPr>
                <w:rFonts w:ascii="標楷體" w:eastAsia="標楷體" w:hAnsi="標楷體"/>
                <w:bCs/>
              </w:rPr>
            </w:pPr>
            <w:r w:rsidRPr="00487F6C">
              <w:rPr>
                <w:rFonts w:ascii="標楷體" w:eastAsia="標楷體" w:hAnsi="標楷體" w:hint="eastAsia"/>
                <w:bCs/>
              </w:rPr>
              <w:t>10：50-12：30</w:t>
            </w:r>
          </w:p>
        </w:tc>
        <w:tc>
          <w:tcPr>
            <w:tcW w:w="3931" w:type="dxa"/>
            <w:tcBorders>
              <w:top w:val="single" w:sz="6" w:space="0" w:color="auto"/>
              <w:left w:val="single" w:sz="6" w:space="0" w:color="auto"/>
              <w:bottom w:val="single" w:sz="4" w:space="0" w:color="auto"/>
              <w:right w:val="single" w:sz="6" w:space="0" w:color="auto"/>
            </w:tcBorders>
            <w:vAlign w:val="center"/>
          </w:tcPr>
          <w:p w14:paraId="271F5AEE" w14:textId="77777777" w:rsidR="00B70285" w:rsidRDefault="000F3CB7" w:rsidP="000F3CB7">
            <w:pPr>
              <w:ind w:rightChars="75" w:right="180"/>
              <w:rPr>
                <w:rFonts w:ascii="標楷體" w:eastAsia="標楷體" w:hAnsi="標楷體"/>
              </w:rPr>
            </w:pPr>
            <w:r w:rsidRPr="000F3CB7">
              <w:rPr>
                <w:rFonts w:ascii="標楷體" w:eastAsia="標楷體" w:hAnsi="標楷體" w:hint="eastAsia"/>
                <w:bCs/>
              </w:rPr>
              <w:t>課程主題:</w:t>
            </w:r>
            <w:r w:rsidR="00B70285" w:rsidRPr="00B70285">
              <w:rPr>
                <w:rFonts w:ascii="標楷體" w:eastAsia="標楷體" w:hAnsi="標楷體" w:hint="eastAsia"/>
              </w:rPr>
              <w:t>嬰幼兒</w:t>
            </w:r>
            <w:r w:rsidR="00B70285">
              <w:rPr>
                <w:rFonts w:ascii="標楷體" w:eastAsia="標楷體" w:hAnsi="標楷體" w:hint="eastAsia"/>
              </w:rPr>
              <w:t>與青少年毒品</w:t>
            </w:r>
            <w:proofErr w:type="gramStart"/>
            <w:r w:rsidR="00B70285">
              <w:rPr>
                <w:rFonts w:ascii="標楷體" w:eastAsia="標楷體" w:hAnsi="標楷體" w:hint="eastAsia"/>
              </w:rPr>
              <w:t>曝</w:t>
            </w:r>
            <w:proofErr w:type="gramEnd"/>
          </w:p>
          <w:p w14:paraId="14610A27" w14:textId="77777777" w:rsidR="00B70285" w:rsidRDefault="00B70285" w:rsidP="000F3CB7">
            <w:pPr>
              <w:ind w:rightChars="75" w:right="180"/>
              <w:rPr>
                <w:rFonts w:ascii="標楷體" w:eastAsia="標楷體" w:hAnsi="標楷體"/>
              </w:rPr>
            </w:pPr>
            <w:r>
              <w:rPr>
                <w:rFonts w:ascii="標楷體" w:eastAsia="標楷體" w:hAnsi="標楷體" w:hint="eastAsia"/>
              </w:rPr>
              <w:t xml:space="preserve">         露-臨床辦識、檢驗與處</w:t>
            </w:r>
          </w:p>
          <w:p w14:paraId="537B5F47" w14:textId="68C8C99A" w:rsidR="000F3CB7" w:rsidRPr="00B70285" w:rsidRDefault="00B70285" w:rsidP="000F3CB7">
            <w:pPr>
              <w:ind w:rightChars="75" w:right="180"/>
              <w:rPr>
                <w:rFonts w:ascii="標楷體" w:eastAsia="標楷體" w:hAnsi="標楷體"/>
                <w:bCs/>
              </w:rPr>
            </w:pPr>
            <w:r>
              <w:rPr>
                <w:rFonts w:ascii="標楷體" w:eastAsia="標楷體" w:hAnsi="標楷體" w:hint="eastAsia"/>
              </w:rPr>
              <w:t xml:space="preserve">         置</w:t>
            </w:r>
          </w:p>
          <w:p w14:paraId="6E9DBFE8"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學習目標 :</w:t>
            </w:r>
          </w:p>
          <w:p w14:paraId="2B91365A" w14:textId="77777777" w:rsidR="00C456E3" w:rsidRDefault="00C456E3" w:rsidP="00C456E3">
            <w:pPr>
              <w:ind w:rightChars="75" w:right="180"/>
              <w:rPr>
                <w:rFonts w:ascii="標楷體" w:eastAsia="標楷體" w:hAnsi="標楷體"/>
                <w:bCs/>
              </w:rPr>
            </w:pPr>
            <w:r>
              <w:rPr>
                <w:rFonts w:ascii="標楷體" w:eastAsia="標楷體" w:hAnsi="標楷體" w:hint="eastAsia"/>
                <w:bCs/>
              </w:rPr>
              <w:t>1.</w:t>
            </w:r>
            <w:r w:rsidRPr="00C456E3">
              <w:rPr>
                <w:rFonts w:ascii="標楷體" w:eastAsia="標楷體" w:hAnsi="標楷體" w:hint="eastAsia"/>
                <w:bCs/>
              </w:rPr>
              <w:t>嬰幼兒與青少年毒品曝露的途</w:t>
            </w:r>
          </w:p>
          <w:p w14:paraId="34D80ED5" w14:textId="10243FC6" w:rsidR="00C456E3" w:rsidRPr="00C456E3" w:rsidRDefault="00C456E3" w:rsidP="00C456E3">
            <w:pPr>
              <w:ind w:rightChars="75" w:right="180"/>
              <w:rPr>
                <w:rFonts w:ascii="標楷體" w:eastAsia="標楷體" w:hAnsi="標楷體"/>
                <w:bCs/>
              </w:rPr>
            </w:pPr>
            <w:r>
              <w:rPr>
                <w:rFonts w:ascii="標楷體" w:eastAsia="標楷體" w:hAnsi="標楷體" w:hint="eastAsia"/>
                <w:bCs/>
              </w:rPr>
              <w:t xml:space="preserve">  </w:t>
            </w:r>
            <w:r w:rsidRPr="00C456E3">
              <w:rPr>
                <w:rFonts w:ascii="標楷體" w:eastAsia="標楷體" w:hAnsi="標楷體" w:hint="eastAsia"/>
                <w:bCs/>
              </w:rPr>
              <w:t>徑、臨床表現與戒斷症狀</w:t>
            </w:r>
          </w:p>
          <w:p w14:paraId="7D0DECE6" w14:textId="77777777" w:rsidR="00C456E3" w:rsidRDefault="00C456E3" w:rsidP="00C456E3">
            <w:pPr>
              <w:ind w:rightChars="75" w:right="180"/>
              <w:rPr>
                <w:rFonts w:ascii="標楷體" w:eastAsia="標楷體" w:hAnsi="標楷體"/>
                <w:bCs/>
              </w:rPr>
            </w:pPr>
            <w:r w:rsidRPr="00C456E3">
              <w:rPr>
                <w:rFonts w:ascii="標楷體" w:eastAsia="標楷體" w:hAnsi="標楷體" w:hint="eastAsia"/>
                <w:bCs/>
              </w:rPr>
              <w:t>2.了解毒品檢驗的方式：免疫法與</w:t>
            </w:r>
          </w:p>
          <w:p w14:paraId="5FBDDC6A" w14:textId="13FFB6D9" w:rsidR="00C456E3" w:rsidRPr="00C456E3" w:rsidRDefault="00C456E3" w:rsidP="00C456E3">
            <w:pPr>
              <w:ind w:rightChars="75" w:right="180"/>
              <w:rPr>
                <w:rFonts w:ascii="標楷體" w:eastAsia="標楷體" w:hAnsi="標楷體"/>
                <w:bCs/>
              </w:rPr>
            </w:pPr>
            <w:r>
              <w:rPr>
                <w:rFonts w:ascii="標楷體" w:eastAsia="標楷體" w:hAnsi="標楷體" w:hint="eastAsia"/>
                <w:bCs/>
              </w:rPr>
              <w:t xml:space="preserve">  </w:t>
            </w:r>
            <w:r w:rsidRPr="00C456E3">
              <w:rPr>
                <w:rFonts w:ascii="標楷體" w:eastAsia="標楷體" w:hAnsi="標楷體" w:hint="eastAsia"/>
                <w:bCs/>
              </w:rPr>
              <w:t>質譜儀</w:t>
            </w:r>
          </w:p>
          <w:p w14:paraId="6C5BB303" w14:textId="77777777" w:rsidR="00C456E3" w:rsidRDefault="00C456E3" w:rsidP="00C456E3">
            <w:pPr>
              <w:ind w:rightChars="75" w:right="180"/>
              <w:rPr>
                <w:rFonts w:ascii="標楷體" w:eastAsia="標楷體" w:hAnsi="標楷體"/>
                <w:bCs/>
              </w:rPr>
            </w:pPr>
            <w:r w:rsidRPr="00C456E3">
              <w:rPr>
                <w:rFonts w:ascii="標楷體" w:eastAsia="標楷體" w:hAnsi="標楷體" w:hint="eastAsia"/>
                <w:bCs/>
              </w:rPr>
              <w:t>3.嬰幼兒與青少年毒品曝露的預防</w:t>
            </w:r>
          </w:p>
          <w:p w14:paraId="0F4C3544" w14:textId="3E3F8E84" w:rsidR="005633F8" w:rsidRPr="005633F8" w:rsidRDefault="00C456E3" w:rsidP="00C456E3">
            <w:pPr>
              <w:ind w:rightChars="75" w:right="180"/>
              <w:rPr>
                <w:rFonts w:ascii="標楷體" w:eastAsia="標楷體" w:hAnsi="標楷體"/>
                <w:bCs/>
              </w:rPr>
            </w:pPr>
            <w:r>
              <w:rPr>
                <w:rFonts w:ascii="標楷體" w:eastAsia="標楷體" w:hAnsi="標楷體" w:hint="eastAsia"/>
                <w:bCs/>
              </w:rPr>
              <w:t xml:space="preserve">  </w:t>
            </w:r>
            <w:r w:rsidRPr="00C456E3">
              <w:rPr>
                <w:rFonts w:ascii="標楷體" w:eastAsia="標楷體" w:hAnsi="標楷體" w:hint="eastAsia"/>
                <w:bCs/>
              </w:rPr>
              <w:t>與處置</w:t>
            </w:r>
          </w:p>
          <w:p w14:paraId="373339D6" w14:textId="57041E8F" w:rsidR="000F3CB7" w:rsidRPr="000F3CB7" w:rsidRDefault="00D33E2F" w:rsidP="000F3CB7">
            <w:pPr>
              <w:ind w:rightChars="75" w:right="180"/>
              <w:rPr>
                <w:rFonts w:ascii="標楷體" w:eastAsia="標楷體" w:hAnsi="標楷體"/>
                <w:bCs/>
              </w:rPr>
            </w:pPr>
            <w:r w:rsidRPr="000F3CB7">
              <w:rPr>
                <w:rFonts w:ascii="標楷體" w:eastAsia="標楷體" w:hAnsi="標楷體"/>
                <w:bCs/>
              </w:rPr>
              <w:t xml:space="preserve"> </w:t>
            </w:r>
          </w:p>
          <w:p w14:paraId="41543115"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課程內容:</w:t>
            </w:r>
          </w:p>
          <w:p w14:paraId="5A072FCD" w14:textId="55EBD143" w:rsidR="005633F8" w:rsidRDefault="00C456E3" w:rsidP="00C456E3">
            <w:pPr>
              <w:ind w:rightChars="75" w:right="180"/>
              <w:rPr>
                <w:rFonts w:ascii="標楷體" w:eastAsia="標楷體" w:hAnsi="標楷體"/>
                <w:bCs/>
              </w:rPr>
            </w:pPr>
            <w:r w:rsidRPr="00C456E3">
              <w:rPr>
                <w:rFonts w:ascii="標楷體" w:eastAsia="標楷體" w:hAnsi="標楷體" w:hint="eastAsia"/>
                <w:bCs/>
              </w:rPr>
              <w:t>毒害暴露嚴重威脅兒童健康與生命，且常常與兒少不當對待相關，目前防治面臨許多困境，需跨專業領域密切合作。本課程以兒科醫師及兒少保護專科醫師角度，以實例分享兒童對於毒害暴露的臨床表現、檢驗方式、預防及處置方式。</w:t>
            </w:r>
          </w:p>
          <w:p w14:paraId="50E6C93B" w14:textId="64389BD2" w:rsidR="00D33E2F" w:rsidRPr="00487F6C" w:rsidRDefault="00D33E2F" w:rsidP="000F3CB7">
            <w:pPr>
              <w:ind w:rightChars="75" w:right="180"/>
              <w:rPr>
                <w:rFonts w:ascii="標楷體" w:eastAsia="標楷體" w:hAnsi="標楷體"/>
                <w:bCs/>
              </w:rPr>
            </w:pPr>
          </w:p>
        </w:tc>
        <w:tc>
          <w:tcPr>
            <w:tcW w:w="3261" w:type="dxa"/>
            <w:gridSpan w:val="2"/>
            <w:tcBorders>
              <w:top w:val="single" w:sz="6" w:space="0" w:color="auto"/>
              <w:left w:val="single" w:sz="6" w:space="0" w:color="auto"/>
              <w:bottom w:val="single" w:sz="4" w:space="0" w:color="auto"/>
              <w:right w:val="single" w:sz="8" w:space="0" w:color="auto"/>
            </w:tcBorders>
            <w:vAlign w:val="center"/>
          </w:tcPr>
          <w:p w14:paraId="0D5C44C0" w14:textId="77777777" w:rsidR="00FE7ECE" w:rsidRDefault="00D33E2F" w:rsidP="00E15C71">
            <w:pPr>
              <w:rPr>
                <w:rFonts w:ascii="標楷體" w:eastAsia="標楷體" w:hAnsi="標楷體"/>
                <w:bCs/>
              </w:rPr>
            </w:pPr>
            <w:r w:rsidRPr="003F102F">
              <w:rPr>
                <w:rFonts w:ascii="標楷體" w:eastAsia="標楷體" w:hAnsi="標楷體" w:hint="eastAsia"/>
                <w:bCs/>
              </w:rPr>
              <w:t>國立臺灣大學醫學院附設醫院</w:t>
            </w:r>
            <w:r>
              <w:rPr>
                <w:rFonts w:ascii="標楷體" w:eastAsia="標楷體" w:hAnsi="標楷體" w:hint="eastAsia"/>
                <w:bCs/>
              </w:rPr>
              <w:t>新竹分院小兒部</w:t>
            </w:r>
          </w:p>
          <w:p w14:paraId="2A956924" w14:textId="77777777" w:rsidR="00D33E2F" w:rsidRDefault="00D33E2F" w:rsidP="00E15C71">
            <w:pPr>
              <w:rPr>
                <w:rFonts w:ascii="標楷體" w:eastAsia="標楷體" w:hAnsi="標楷體"/>
                <w:bCs/>
              </w:rPr>
            </w:pPr>
            <w:r>
              <w:rPr>
                <w:rFonts w:ascii="標楷體" w:eastAsia="標楷體" w:hAnsi="標楷體" w:hint="eastAsia"/>
                <w:bCs/>
              </w:rPr>
              <w:t>陳文發主治醫師</w:t>
            </w:r>
          </w:p>
          <w:p w14:paraId="3DB5E695"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現</w:t>
            </w:r>
            <w:r w:rsidRPr="00E15C71">
              <w:rPr>
                <w:rFonts w:ascii="標楷體" w:eastAsia="標楷體" w:hAnsi="標楷體"/>
                <w:bCs/>
              </w:rPr>
              <w:t> </w:t>
            </w:r>
            <w:r w:rsidRPr="00E15C71">
              <w:rPr>
                <w:rFonts w:ascii="標楷體" w:eastAsia="標楷體" w:hAnsi="標楷體" w:hint="eastAsia"/>
                <w:bCs/>
              </w:rPr>
              <w:t>職</w:t>
            </w:r>
          </w:p>
          <w:p w14:paraId="065BC4D0"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新竹臺大分院小兒部主治醫師</w:t>
            </w:r>
          </w:p>
          <w:p w14:paraId="099A1B82"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急診部小兒科主任</w:t>
            </w:r>
          </w:p>
          <w:p w14:paraId="781E09B0"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兒少保護小組召集人</w:t>
            </w:r>
          </w:p>
          <w:p w14:paraId="33669F5F" w14:textId="0EDFA312" w:rsidR="00E15C71" w:rsidRPr="00E15C71" w:rsidRDefault="00E15C71" w:rsidP="00E15C71">
            <w:pPr>
              <w:rPr>
                <w:rFonts w:ascii="標楷體" w:eastAsia="標楷體" w:hAnsi="標楷體"/>
                <w:bCs/>
              </w:rPr>
            </w:pPr>
            <w:r w:rsidRPr="00E15C71">
              <w:rPr>
                <w:rFonts w:ascii="標楷體" w:eastAsia="標楷體" w:hAnsi="標楷體" w:hint="eastAsia"/>
                <w:bCs/>
              </w:rPr>
              <w:t>專長</w:t>
            </w:r>
          </w:p>
          <w:p w14:paraId="02FCD1DD"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1.一般兒科</w:t>
            </w:r>
          </w:p>
          <w:p w14:paraId="380BB04D"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2.預防注射</w:t>
            </w:r>
          </w:p>
          <w:p w14:paraId="3377497A"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3.兒童健康檢查</w:t>
            </w:r>
          </w:p>
          <w:p w14:paraId="024A8D17"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4.小兒感染疾病</w:t>
            </w:r>
          </w:p>
          <w:p w14:paraId="01134E93"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5.抗生素使用</w:t>
            </w:r>
          </w:p>
          <w:p w14:paraId="5CBA1F1E"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6.兒童潛伏肺結核感染</w:t>
            </w:r>
          </w:p>
          <w:p w14:paraId="6B4897D5"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7.兒童急症</w:t>
            </w:r>
          </w:p>
          <w:p w14:paraId="5AF5C096"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8.兒少保護與虐待評估處置</w:t>
            </w:r>
          </w:p>
          <w:p w14:paraId="20EA1E39" w14:textId="77777777" w:rsidR="00E15C71" w:rsidRPr="00E15C71" w:rsidRDefault="00E15C71" w:rsidP="00E15C71">
            <w:pPr>
              <w:rPr>
                <w:rFonts w:ascii="標楷體" w:eastAsia="標楷體" w:hAnsi="標楷體"/>
                <w:bCs/>
              </w:rPr>
            </w:pPr>
            <w:r w:rsidRPr="00E15C71">
              <w:rPr>
                <w:rFonts w:ascii="標楷體" w:eastAsia="標楷體" w:hAnsi="標楷體"/>
                <w:bCs/>
              </w:rPr>
              <w:t xml:space="preserve"> </w:t>
            </w:r>
            <w:r w:rsidRPr="00E15C71">
              <w:rPr>
                <w:rFonts w:ascii="標楷體" w:eastAsia="標楷體" w:hAnsi="標楷體" w:hint="eastAsia"/>
                <w:bCs/>
              </w:rPr>
              <w:t>經</w:t>
            </w:r>
            <w:r w:rsidRPr="00E15C71">
              <w:rPr>
                <w:rFonts w:ascii="標楷體" w:eastAsia="標楷體" w:hAnsi="標楷體"/>
                <w:bCs/>
              </w:rPr>
              <w:t> </w:t>
            </w:r>
            <w:r w:rsidRPr="00E15C71">
              <w:rPr>
                <w:rFonts w:ascii="標楷體" w:eastAsia="標楷體" w:hAnsi="標楷體" w:hint="eastAsia"/>
                <w:bCs/>
              </w:rPr>
              <w:t>歷</w:t>
            </w:r>
          </w:p>
          <w:p w14:paraId="5096417B"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台大醫院小兒科住院醫師</w:t>
            </w:r>
          </w:p>
          <w:p w14:paraId="2F5ADE2E"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台大醫院小兒科教學總醫師</w:t>
            </w:r>
          </w:p>
          <w:p w14:paraId="4C0A6406"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台大醫院小兒感染科</w:t>
            </w:r>
            <w:proofErr w:type="gramStart"/>
            <w:r w:rsidRPr="00E15C71">
              <w:rPr>
                <w:rFonts w:ascii="標楷體" w:eastAsia="標楷體" w:hAnsi="標楷體" w:hint="eastAsia"/>
                <w:bCs/>
              </w:rPr>
              <w:t>研</w:t>
            </w:r>
            <w:proofErr w:type="gramEnd"/>
            <w:r w:rsidRPr="00E15C71">
              <w:rPr>
                <w:rFonts w:ascii="標楷體" w:eastAsia="標楷體" w:hAnsi="標楷體" w:hint="eastAsia"/>
                <w:bCs/>
              </w:rPr>
              <w:t>修醫師</w:t>
            </w:r>
          </w:p>
          <w:p w14:paraId="45AC27CD"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台灣大學醫學院兼任講師</w:t>
            </w:r>
          </w:p>
          <w:p w14:paraId="787FB358" w14:textId="77777777" w:rsidR="00E15C71" w:rsidRPr="00E15C71" w:rsidRDefault="00E15C71" w:rsidP="00E15C71">
            <w:pPr>
              <w:rPr>
                <w:rFonts w:ascii="標楷體" w:eastAsia="標楷體" w:hAnsi="標楷體"/>
                <w:bCs/>
              </w:rPr>
            </w:pPr>
            <w:r w:rsidRPr="00E15C71">
              <w:rPr>
                <w:rFonts w:ascii="標楷體" w:eastAsia="標楷體" w:hAnsi="標楷體"/>
                <w:bCs/>
              </w:rPr>
              <w:t xml:space="preserve"> </w:t>
            </w:r>
            <w:r w:rsidRPr="00E15C71">
              <w:rPr>
                <w:rFonts w:ascii="標楷體" w:eastAsia="標楷體" w:hAnsi="標楷體" w:hint="eastAsia"/>
                <w:bCs/>
              </w:rPr>
              <w:t>學</w:t>
            </w:r>
            <w:r w:rsidRPr="00E15C71">
              <w:rPr>
                <w:rFonts w:ascii="標楷體" w:eastAsia="標楷體" w:hAnsi="標楷體"/>
                <w:bCs/>
              </w:rPr>
              <w:t> </w:t>
            </w:r>
            <w:r w:rsidRPr="00E15C71">
              <w:rPr>
                <w:rFonts w:ascii="標楷體" w:eastAsia="標楷體" w:hAnsi="標楷體" w:hint="eastAsia"/>
                <w:bCs/>
              </w:rPr>
              <w:t>歷</w:t>
            </w:r>
          </w:p>
          <w:p w14:paraId="0BBFEB9C" w14:textId="561028EF" w:rsidR="00E15C71" w:rsidRPr="00487F6C" w:rsidRDefault="00E15C71" w:rsidP="00E15C71">
            <w:pPr>
              <w:rPr>
                <w:rFonts w:ascii="標楷體" w:eastAsia="標楷體" w:hAnsi="標楷體"/>
                <w:bCs/>
              </w:rPr>
            </w:pPr>
            <w:r w:rsidRPr="00E15C71">
              <w:rPr>
                <w:rFonts w:ascii="標楷體" w:eastAsia="標楷體" w:hAnsi="標楷體" w:hint="eastAsia"/>
                <w:bCs/>
              </w:rPr>
              <w:t>私立中山醫學大學醫學系畢</w:t>
            </w:r>
          </w:p>
        </w:tc>
      </w:tr>
      <w:tr w:rsidR="00C25836" w:rsidRPr="00487F6C" w14:paraId="3883CC94" w14:textId="77777777" w:rsidTr="00776B30">
        <w:trPr>
          <w:trHeight w:val="595"/>
        </w:trPr>
        <w:tc>
          <w:tcPr>
            <w:tcW w:w="2164" w:type="dxa"/>
            <w:tcBorders>
              <w:bottom w:val="single" w:sz="4" w:space="0" w:color="auto"/>
            </w:tcBorders>
            <w:vAlign w:val="center"/>
          </w:tcPr>
          <w:p w14:paraId="12489F7D" w14:textId="77777777" w:rsidR="00C25836" w:rsidRPr="00487F6C" w:rsidRDefault="00C25836" w:rsidP="007D7FC8">
            <w:pPr>
              <w:jc w:val="center"/>
              <w:rPr>
                <w:rFonts w:ascii="標楷體" w:eastAsia="標楷體" w:hAnsi="標楷體"/>
                <w:bCs/>
              </w:rPr>
            </w:pPr>
            <w:r w:rsidRPr="00487F6C">
              <w:rPr>
                <w:rFonts w:ascii="標楷體" w:eastAsia="標楷體" w:hAnsi="標楷體" w:hint="eastAsia"/>
                <w:bCs/>
              </w:rPr>
              <w:t>12：</w:t>
            </w:r>
            <w:r w:rsidR="007D7FC8" w:rsidRPr="00487F6C">
              <w:rPr>
                <w:rFonts w:ascii="標楷體" w:eastAsia="標楷體" w:hAnsi="標楷體" w:hint="eastAsia"/>
                <w:bCs/>
              </w:rPr>
              <w:t>3</w:t>
            </w:r>
            <w:r w:rsidRPr="00487F6C">
              <w:rPr>
                <w:rFonts w:ascii="標楷體" w:eastAsia="標楷體" w:hAnsi="標楷體" w:hint="eastAsia"/>
                <w:bCs/>
              </w:rPr>
              <w:t>0-13：30</w:t>
            </w:r>
          </w:p>
        </w:tc>
        <w:tc>
          <w:tcPr>
            <w:tcW w:w="7192" w:type="dxa"/>
            <w:gridSpan w:val="3"/>
            <w:tcBorders>
              <w:bottom w:val="single" w:sz="4" w:space="0" w:color="auto"/>
            </w:tcBorders>
            <w:vAlign w:val="center"/>
          </w:tcPr>
          <w:p w14:paraId="071B2C6C" w14:textId="77777777" w:rsidR="00C25836" w:rsidRPr="00487F6C" w:rsidRDefault="00C25836" w:rsidP="00375D11">
            <w:pPr>
              <w:jc w:val="center"/>
              <w:rPr>
                <w:rFonts w:ascii="標楷體" w:eastAsia="標楷體" w:hAnsi="標楷體"/>
                <w:bCs/>
                <w:color w:val="FF0000"/>
              </w:rPr>
            </w:pPr>
            <w:r w:rsidRPr="005C0AB5">
              <w:rPr>
                <w:rFonts w:ascii="標楷體" w:eastAsia="標楷體" w:hAnsi="標楷體" w:hint="eastAsia"/>
                <w:bCs/>
              </w:rPr>
              <w:t>午</w:t>
            </w:r>
            <w:r w:rsidR="00760D0C" w:rsidRPr="005C0AB5">
              <w:rPr>
                <w:rFonts w:ascii="標楷體" w:eastAsia="標楷體" w:hAnsi="標楷體" w:hint="eastAsia"/>
                <w:bCs/>
              </w:rPr>
              <w:t>休</w:t>
            </w:r>
          </w:p>
        </w:tc>
      </w:tr>
      <w:tr w:rsidR="00F97261" w:rsidRPr="00487F6C" w14:paraId="2C078C37" w14:textId="77777777" w:rsidTr="00776B30">
        <w:trPr>
          <w:trHeight w:val="763"/>
        </w:trPr>
        <w:tc>
          <w:tcPr>
            <w:tcW w:w="2164" w:type="dxa"/>
            <w:tcBorders>
              <w:top w:val="single" w:sz="6" w:space="0" w:color="auto"/>
              <w:left w:val="single" w:sz="8" w:space="0" w:color="auto"/>
              <w:bottom w:val="single" w:sz="4" w:space="0" w:color="auto"/>
              <w:right w:val="single" w:sz="6" w:space="0" w:color="auto"/>
            </w:tcBorders>
            <w:vAlign w:val="center"/>
          </w:tcPr>
          <w:p w14:paraId="334C1D16" w14:textId="77777777" w:rsidR="00F97261" w:rsidRPr="00487F6C" w:rsidRDefault="00545069" w:rsidP="00653A81">
            <w:pPr>
              <w:jc w:val="center"/>
              <w:rPr>
                <w:rFonts w:ascii="標楷體" w:eastAsia="標楷體" w:hAnsi="標楷體"/>
                <w:bCs/>
              </w:rPr>
            </w:pPr>
            <w:r w:rsidRPr="00487F6C">
              <w:rPr>
                <w:rFonts w:ascii="標楷體" w:eastAsia="標楷體" w:hAnsi="標楷體" w:hint="eastAsia"/>
                <w:bCs/>
              </w:rPr>
              <w:t>13：</w:t>
            </w:r>
            <w:r w:rsidR="00A42928" w:rsidRPr="00487F6C">
              <w:rPr>
                <w:rFonts w:ascii="標楷體" w:eastAsia="標楷體" w:hAnsi="標楷體" w:hint="eastAsia"/>
                <w:bCs/>
              </w:rPr>
              <w:t>3</w:t>
            </w:r>
            <w:r w:rsidRPr="00487F6C">
              <w:rPr>
                <w:rFonts w:ascii="標楷體" w:eastAsia="標楷體" w:hAnsi="標楷體" w:hint="eastAsia"/>
                <w:bCs/>
              </w:rPr>
              <w:t>0-1</w:t>
            </w:r>
            <w:r w:rsidR="00653A81">
              <w:rPr>
                <w:rFonts w:ascii="標楷體" w:eastAsia="標楷體" w:hAnsi="標楷體" w:hint="eastAsia"/>
                <w:bCs/>
              </w:rPr>
              <w:t>5</w:t>
            </w:r>
            <w:r w:rsidRPr="00487F6C">
              <w:rPr>
                <w:rFonts w:ascii="標楷體" w:eastAsia="標楷體" w:hAnsi="標楷體" w:hint="eastAsia"/>
                <w:bCs/>
              </w:rPr>
              <w:t>：</w:t>
            </w:r>
            <w:r w:rsidR="00653A81">
              <w:rPr>
                <w:rFonts w:ascii="標楷體" w:eastAsia="標楷體" w:hAnsi="標楷體" w:hint="eastAsia"/>
                <w:bCs/>
              </w:rPr>
              <w:t>1</w:t>
            </w:r>
            <w:r w:rsidRPr="00487F6C">
              <w:rPr>
                <w:rFonts w:ascii="標楷體" w:eastAsia="標楷體" w:hAnsi="標楷體" w:hint="eastAsia"/>
                <w:bCs/>
              </w:rPr>
              <w:t>0</w:t>
            </w:r>
          </w:p>
        </w:tc>
        <w:tc>
          <w:tcPr>
            <w:tcW w:w="3969" w:type="dxa"/>
            <w:gridSpan w:val="2"/>
            <w:tcBorders>
              <w:top w:val="single" w:sz="6" w:space="0" w:color="auto"/>
              <w:left w:val="single" w:sz="6" w:space="0" w:color="auto"/>
              <w:bottom w:val="single" w:sz="4" w:space="0" w:color="auto"/>
              <w:right w:val="single" w:sz="6" w:space="0" w:color="auto"/>
            </w:tcBorders>
            <w:vAlign w:val="center"/>
          </w:tcPr>
          <w:p w14:paraId="4BE6314C" w14:textId="77777777" w:rsidR="00C456E3" w:rsidRDefault="000F3CB7" w:rsidP="000F3CB7">
            <w:pPr>
              <w:ind w:rightChars="75" w:right="180"/>
              <w:rPr>
                <w:rFonts w:ascii="標楷體" w:eastAsia="標楷體" w:hAnsi="標楷體"/>
                <w:bCs/>
              </w:rPr>
            </w:pPr>
            <w:r w:rsidRPr="000F3CB7">
              <w:rPr>
                <w:rFonts w:ascii="標楷體" w:eastAsia="標楷體" w:hAnsi="標楷體" w:hint="eastAsia"/>
                <w:bCs/>
              </w:rPr>
              <w:t>課程主題:</w:t>
            </w:r>
            <w:r w:rsidR="00E739A1" w:rsidRPr="000F3CB7">
              <w:rPr>
                <w:rFonts w:ascii="標楷體" w:eastAsia="標楷體" w:hAnsi="標楷體"/>
                <w:bCs/>
              </w:rPr>
              <w:t xml:space="preserve"> </w:t>
            </w:r>
            <w:r w:rsidR="00C456E3" w:rsidRPr="00C456E3">
              <w:rPr>
                <w:rFonts w:ascii="標楷體" w:eastAsia="標楷體" w:hAnsi="標楷體" w:hint="eastAsia"/>
                <w:bCs/>
              </w:rPr>
              <w:t>毒品案件司法處遇與緩</w:t>
            </w:r>
          </w:p>
          <w:p w14:paraId="3BF7BFCB" w14:textId="2C9570FF" w:rsidR="000F3CB7" w:rsidRPr="000F3CB7" w:rsidRDefault="00C456E3" w:rsidP="000F3CB7">
            <w:pPr>
              <w:ind w:rightChars="75" w:right="180"/>
              <w:rPr>
                <w:rFonts w:ascii="標楷體" w:eastAsia="標楷體" w:hAnsi="標楷體"/>
                <w:bCs/>
              </w:rPr>
            </w:pPr>
            <w:r>
              <w:rPr>
                <w:rFonts w:ascii="標楷體" w:eastAsia="標楷體" w:hAnsi="標楷體" w:hint="eastAsia"/>
                <w:bCs/>
              </w:rPr>
              <w:t xml:space="preserve">          </w:t>
            </w:r>
            <w:r w:rsidRPr="00C456E3">
              <w:rPr>
                <w:rFonts w:ascii="標楷體" w:eastAsia="標楷體" w:hAnsi="標楷體" w:hint="eastAsia"/>
                <w:bCs/>
              </w:rPr>
              <w:t>起訴戒癮治療制度</w:t>
            </w:r>
          </w:p>
          <w:p w14:paraId="2A859A0D" w14:textId="77777777" w:rsidR="000F3CB7" w:rsidRPr="000F3CB7" w:rsidRDefault="000F3CB7" w:rsidP="000F3CB7">
            <w:pPr>
              <w:ind w:rightChars="75" w:right="180"/>
              <w:rPr>
                <w:rFonts w:ascii="標楷體" w:eastAsia="標楷體" w:hAnsi="標楷體"/>
                <w:bCs/>
              </w:rPr>
            </w:pPr>
          </w:p>
          <w:p w14:paraId="6F8317AC"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 xml:space="preserve">學習目標 : </w:t>
            </w:r>
          </w:p>
          <w:p w14:paraId="133010C2"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1.</w:t>
            </w:r>
            <w:proofErr w:type="gramStart"/>
            <w:r w:rsidRPr="00C456E3">
              <w:rPr>
                <w:rFonts w:ascii="標楷體" w:eastAsia="標楷體" w:hAnsi="標楷體" w:hint="eastAsia"/>
                <w:bCs/>
              </w:rPr>
              <w:t>淺談藥癮</w:t>
            </w:r>
            <w:proofErr w:type="gramEnd"/>
            <w:r w:rsidRPr="00C456E3">
              <w:rPr>
                <w:rFonts w:ascii="標楷體" w:eastAsia="標楷體" w:hAnsi="標楷體" w:hint="eastAsia"/>
                <w:bCs/>
              </w:rPr>
              <w:t>者司法處遇制度</w:t>
            </w:r>
          </w:p>
          <w:p w14:paraId="35FF8BEA"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 偵查、審理、執行</w:t>
            </w:r>
          </w:p>
          <w:p w14:paraId="27A754A5"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 假釋、緩刑、緩起訴、觀勒</w:t>
            </w:r>
          </w:p>
          <w:p w14:paraId="5967001A"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2.</w:t>
            </w:r>
            <w:proofErr w:type="gramStart"/>
            <w:r w:rsidRPr="00C456E3">
              <w:rPr>
                <w:rFonts w:ascii="標楷體" w:eastAsia="標楷體" w:hAnsi="標楷體" w:hint="eastAsia"/>
                <w:bCs/>
              </w:rPr>
              <w:t>深論緩起訴</w:t>
            </w:r>
            <w:proofErr w:type="gramEnd"/>
            <w:r w:rsidRPr="00C456E3">
              <w:rPr>
                <w:rFonts w:ascii="標楷體" w:eastAsia="標楷體" w:hAnsi="標楷體" w:hint="eastAsia"/>
                <w:bCs/>
              </w:rPr>
              <w:t>戒癮治療制度</w:t>
            </w:r>
          </w:p>
          <w:p w14:paraId="6273AD40" w14:textId="5F7BCE32" w:rsidR="000F3CB7" w:rsidRDefault="00C456E3" w:rsidP="00C456E3">
            <w:pPr>
              <w:ind w:rightChars="75" w:right="180"/>
              <w:rPr>
                <w:rFonts w:ascii="標楷體" w:eastAsia="標楷體" w:hAnsi="標楷體"/>
                <w:bCs/>
              </w:rPr>
            </w:pPr>
            <w:r w:rsidRPr="00C456E3">
              <w:rPr>
                <w:rFonts w:ascii="標楷體" w:eastAsia="標楷體" w:hAnsi="標楷體" w:hint="eastAsia"/>
                <w:bCs/>
              </w:rPr>
              <w:t>- 評估、執行、撤銷與實務檢討</w:t>
            </w:r>
            <w:r w:rsidR="00E739A1">
              <w:rPr>
                <w:rFonts w:ascii="標楷體" w:eastAsia="標楷體" w:hAnsi="標楷體"/>
                <w:bCs/>
              </w:rPr>
              <w:t xml:space="preserve"> </w:t>
            </w:r>
          </w:p>
          <w:p w14:paraId="0ACA69DD" w14:textId="77777777" w:rsidR="000F3CB7" w:rsidRPr="000F3CB7" w:rsidRDefault="000F3CB7" w:rsidP="000F3CB7">
            <w:pPr>
              <w:ind w:rightChars="75" w:right="180"/>
              <w:jc w:val="center"/>
              <w:rPr>
                <w:rFonts w:ascii="標楷體" w:eastAsia="標楷體" w:hAnsi="標楷體"/>
                <w:bCs/>
              </w:rPr>
            </w:pPr>
          </w:p>
          <w:p w14:paraId="75579C1B"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課程內容:</w:t>
            </w:r>
          </w:p>
          <w:p w14:paraId="3D0CA1E8"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1.說明一般司法處遇制度流程，再以藥癮者身分特別說明特有的處遇制度。分別就假釋、緩刑、緩起訴、</w:t>
            </w:r>
            <w:proofErr w:type="gramStart"/>
            <w:r w:rsidRPr="00C456E3">
              <w:rPr>
                <w:rFonts w:ascii="標楷體" w:eastAsia="標楷體" w:hAnsi="標楷體" w:hint="eastAsia"/>
                <w:bCs/>
              </w:rPr>
              <w:t>觀勒等</w:t>
            </w:r>
            <w:proofErr w:type="gramEnd"/>
            <w:r w:rsidRPr="00C456E3">
              <w:rPr>
                <w:rFonts w:ascii="標楷體" w:eastAsia="標楷體" w:hAnsi="標楷體" w:hint="eastAsia"/>
                <w:bCs/>
              </w:rPr>
              <w:t>不同處</w:t>
            </w:r>
            <w:proofErr w:type="gramStart"/>
            <w:r w:rsidRPr="00C456E3">
              <w:rPr>
                <w:rFonts w:ascii="標楷體" w:eastAsia="標楷體" w:hAnsi="標楷體" w:hint="eastAsia"/>
                <w:bCs/>
              </w:rPr>
              <w:t>遇間的差異</w:t>
            </w:r>
            <w:proofErr w:type="gramEnd"/>
            <w:r w:rsidRPr="00C456E3">
              <w:rPr>
                <w:rFonts w:ascii="標楷體" w:eastAsia="標楷體" w:hAnsi="標楷體" w:hint="eastAsia"/>
                <w:bCs/>
              </w:rPr>
              <w:t>和相關法條依據、撤銷條件等講解。</w:t>
            </w:r>
          </w:p>
          <w:p w14:paraId="28AC22EA" w14:textId="77777777" w:rsidR="00C456E3" w:rsidRPr="00C456E3" w:rsidRDefault="00C456E3" w:rsidP="00C456E3">
            <w:pPr>
              <w:ind w:rightChars="75" w:right="180"/>
              <w:rPr>
                <w:rFonts w:ascii="標楷體" w:eastAsia="標楷體" w:hAnsi="標楷體"/>
                <w:bCs/>
              </w:rPr>
            </w:pPr>
            <w:r w:rsidRPr="00C456E3">
              <w:rPr>
                <w:rFonts w:ascii="標楷體" w:eastAsia="標楷體" w:hAnsi="標楷體" w:hint="eastAsia"/>
                <w:bCs/>
              </w:rPr>
              <w:t>2.重點說明現行推動之緩起訴戒癮治療制度，實施方式、理念背景、推動過程及相關條件等部分拆解說明。</w:t>
            </w:r>
          </w:p>
          <w:p w14:paraId="1657E7F0" w14:textId="37A9B7A0" w:rsidR="00AC4959" w:rsidRDefault="00C456E3" w:rsidP="00C456E3">
            <w:pPr>
              <w:ind w:rightChars="75" w:right="180"/>
              <w:rPr>
                <w:rFonts w:ascii="標楷體" w:eastAsia="標楷體" w:hAnsi="標楷體"/>
                <w:bCs/>
              </w:rPr>
            </w:pPr>
            <w:r w:rsidRPr="00C456E3">
              <w:rPr>
                <w:rFonts w:ascii="標楷體" w:eastAsia="標楷體" w:hAnsi="標楷體" w:hint="eastAsia"/>
                <w:bCs/>
              </w:rPr>
              <w:t>3.以實際案例解說，激發學員的思辨分析能力及實務執行成效。</w:t>
            </w:r>
            <w:r w:rsidR="00AC4959" w:rsidRPr="00AC4959">
              <w:rPr>
                <w:rFonts w:ascii="標楷體" w:eastAsia="標楷體" w:hAnsi="標楷體" w:hint="eastAsia"/>
                <w:bCs/>
              </w:rPr>
              <w:t>.</w:t>
            </w:r>
          </w:p>
          <w:p w14:paraId="0A04AE3C" w14:textId="5F616D44" w:rsidR="00AC4959" w:rsidRPr="00487F6C" w:rsidRDefault="00E739A1" w:rsidP="00E739A1">
            <w:pPr>
              <w:ind w:rightChars="75" w:right="180"/>
              <w:rPr>
                <w:rFonts w:ascii="標楷體" w:eastAsia="標楷體" w:hAnsi="標楷體"/>
                <w:bCs/>
              </w:rPr>
            </w:pPr>
            <w:r w:rsidRPr="00487F6C">
              <w:rPr>
                <w:rFonts w:ascii="標楷體" w:eastAsia="標楷體" w:hAnsi="標楷體"/>
                <w:bCs/>
              </w:rPr>
              <w:t xml:space="preserve"> </w:t>
            </w:r>
          </w:p>
        </w:tc>
        <w:tc>
          <w:tcPr>
            <w:tcW w:w="3223" w:type="dxa"/>
            <w:tcBorders>
              <w:top w:val="single" w:sz="6" w:space="0" w:color="auto"/>
              <w:left w:val="single" w:sz="6" w:space="0" w:color="auto"/>
              <w:bottom w:val="single" w:sz="4" w:space="0" w:color="auto"/>
              <w:right w:val="single" w:sz="8" w:space="0" w:color="auto"/>
            </w:tcBorders>
            <w:vAlign w:val="center"/>
          </w:tcPr>
          <w:p w14:paraId="6FF3CBA8" w14:textId="77777777" w:rsidR="00E739A1" w:rsidRDefault="00D33E2F" w:rsidP="00E15C71">
            <w:pPr>
              <w:rPr>
                <w:rFonts w:ascii="標楷體" w:eastAsia="標楷體" w:hAnsi="標楷體"/>
                <w:bCs/>
              </w:rPr>
            </w:pPr>
            <w:r w:rsidRPr="00F17776">
              <w:rPr>
                <w:rFonts w:ascii="標楷體" w:eastAsia="標楷體" w:hAnsi="標楷體" w:hint="eastAsia"/>
                <w:bCs/>
              </w:rPr>
              <w:t>臺灣新竹地方檢察署</w:t>
            </w:r>
          </w:p>
          <w:p w14:paraId="7B758555" w14:textId="77777777" w:rsidR="00647A89" w:rsidRDefault="00D33E2F" w:rsidP="00E15C71">
            <w:pPr>
              <w:rPr>
                <w:rFonts w:ascii="標楷體" w:eastAsia="標楷體" w:hAnsi="標楷體"/>
                <w:bCs/>
              </w:rPr>
            </w:pPr>
            <w:r>
              <w:rPr>
                <w:rFonts w:ascii="標楷體" w:eastAsia="標楷體" w:hAnsi="標楷體" w:hint="eastAsia"/>
                <w:bCs/>
              </w:rPr>
              <w:t>觀護人兼</w:t>
            </w:r>
            <w:r w:rsidRPr="00D02055">
              <w:rPr>
                <w:rFonts w:ascii="標楷體" w:eastAsia="標楷體" w:hAnsi="標楷體" w:hint="eastAsia"/>
                <w:bCs/>
              </w:rPr>
              <w:t>組長</w:t>
            </w:r>
          </w:p>
          <w:p w14:paraId="33050C58" w14:textId="77777777" w:rsidR="00E739A1" w:rsidRDefault="00E739A1" w:rsidP="00E739A1">
            <w:pPr>
              <w:jc w:val="center"/>
              <w:rPr>
                <w:rFonts w:ascii="標楷體" w:eastAsia="標楷體" w:hAnsi="標楷體"/>
                <w:bCs/>
              </w:rPr>
            </w:pPr>
          </w:p>
          <w:p w14:paraId="6917D11A" w14:textId="77777777" w:rsidR="00E739A1" w:rsidRPr="00E15C71" w:rsidRDefault="00E739A1" w:rsidP="00E739A1">
            <w:pPr>
              <w:jc w:val="center"/>
              <w:rPr>
                <w:rFonts w:ascii="標楷體" w:eastAsia="標楷體" w:hAnsi="標楷體"/>
                <w:bCs/>
              </w:rPr>
            </w:pPr>
            <w:r w:rsidRPr="00E15C71">
              <w:rPr>
                <w:rFonts w:ascii="標楷體" w:eastAsia="標楷體" w:hAnsi="標楷體" w:hint="eastAsia"/>
                <w:bCs/>
              </w:rPr>
              <w:t>王珊妮觀護人</w:t>
            </w:r>
          </w:p>
          <w:p w14:paraId="284019A3"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現職:臺灣新竹地方檢察署 觀護人兼組長</w:t>
            </w:r>
          </w:p>
          <w:p w14:paraId="3E245922" w14:textId="11DE0622" w:rsidR="00E15C71" w:rsidRPr="00E15C71" w:rsidRDefault="00E15C71" w:rsidP="00E15C71">
            <w:pPr>
              <w:rPr>
                <w:rFonts w:ascii="標楷體" w:eastAsia="標楷體" w:hAnsi="標楷體"/>
                <w:bCs/>
              </w:rPr>
            </w:pPr>
            <w:r w:rsidRPr="00E15C71">
              <w:rPr>
                <w:rFonts w:ascii="標楷體" w:eastAsia="標楷體" w:hAnsi="標楷體" w:hint="eastAsia"/>
                <w:bCs/>
              </w:rPr>
              <w:t>學歷:臺灣中正大學心理系、犯罪防治所碩士</w:t>
            </w:r>
          </w:p>
          <w:p w14:paraId="137C3BCE" w14:textId="6B007BE3" w:rsidR="00E15C71" w:rsidRPr="00E15C71" w:rsidRDefault="00E15C71" w:rsidP="00E15C71">
            <w:pPr>
              <w:rPr>
                <w:rFonts w:ascii="標楷體" w:eastAsia="標楷體" w:hAnsi="標楷體"/>
                <w:bCs/>
              </w:rPr>
            </w:pPr>
            <w:r w:rsidRPr="00E15C71">
              <w:rPr>
                <w:rFonts w:ascii="標楷體" w:eastAsia="標楷體" w:hAnsi="標楷體" w:hint="eastAsia"/>
                <w:bCs/>
              </w:rPr>
              <w:t>經歷:臺灣新竹地方檢察署觀護人、調法務部辦事觀護人</w:t>
            </w:r>
          </w:p>
          <w:p w14:paraId="504CC3FC" w14:textId="123C4526" w:rsidR="00E15C71" w:rsidRPr="00E15C71" w:rsidRDefault="00E15C71" w:rsidP="00E15C71">
            <w:pPr>
              <w:rPr>
                <w:rFonts w:ascii="標楷體" w:eastAsia="標楷體" w:hAnsi="標楷體"/>
                <w:bCs/>
                <w:sz w:val="22"/>
                <w:szCs w:val="22"/>
              </w:rPr>
            </w:pPr>
            <w:r w:rsidRPr="00E15C71">
              <w:rPr>
                <w:rFonts w:ascii="標楷體" w:eastAsia="標楷體" w:hAnsi="標楷體" w:hint="eastAsia"/>
                <w:bCs/>
              </w:rPr>
              <w:t>專長:犯罪防治、保護管束制度、藥癮者法規、性侵害法規、測謊實務</w:t>
            </w:r>
          </w:p>
        </w:tc>
      </w:tr>
      <w:tr w:rsidR="00C25836" w:rsidRPr="00487F6C" w14:paraId="2FA47A04" w14:textId="77777777" w:rsidTr="00776B30">
        <w:trPr>
          <w:trHeight w:val="515"/>
        </w:trPr>
        <w:tc>
          <w:tcPr>
            <w:tcW w:w="2164" w:type="dxa"/>
            <w:tcBorders>
              <w:top w:val="single" w:sz="6" w:space="0" w:color="auto"/>
              <w:left w:val="single" w:sz="8" w:space="0" w:color="auto"/>
              <w:bottom w:val="single" w:sz="4" w:space="0" w:color="auto"/>
              <w:right w:val="single" w:sz="6" w:space="0" w:color="auto"/>
            </w:tcBorders>
            <w:vAlign w:val="center"/>
          </w:tcPr>
          <w:p w14:paraId="389AE283" w14:textId="77777777" w:rsidR="00C25836" w:rsidRPr="00487F6C" w:rsidRDefault="00C25836" w:rsidP="00653A81">
            <w:pPr>
              <w:jc w:val="center"/>
              <w:rPr>
                <w:rFonts w:ascii="標楷體" w:eastAsia="標楷體" w:hAnsi="標楷體"/>
                <w:bCs/>
              </w:rPr>
            </w:pPr>
            <w:r w:rsidRPr="00487F6C">
              <w:rPr>
                <w:rFonts w:ascii="標楷體" w:eastAsia="標楷體" w:hAnsi="標楷體" w:hint="eastAsia"/>
                <w:bCs/>
              </w:rPr>
              <w:t>1</w:t>
            </w:r>
            <w:r w:rsidR="00653A81">
              <w:rPr>
                <w:rFonts w:ascii="標楷體" w:eastAsia="標楷體" w:hAnsi="標楷體" w:hint="eastAsia"/>
                <w:bCs/>
              </w:rPr>
              <w:t>5</w:t>
            </w:r>
            <w:r w:rsidRPr="00487F6C">
              <w:rPr>
                <w:rFonts w:ascii="標楷體" w:eastAsia="標楷體" w:hAnsi="標楷體" w:hint="eastAsia"/>
                <w:bCs/>
              </w:rPr>
              <w:t>：</w:t>
            </w:r>
            <w:r w:rsidR="00653A81">
              <w:rPr>
                <w:rFonts w:ascii="標楷體" w:eastAsia="標楷體" w:hAnsi="標楷體" w:hint="eastAsia"/>
                <w:bCs/>
              </w:rPr>
              <w:t>1</w:t>
            </w:r>
            <w:r w:rsidRPr="00487F6C">
              <w:rPr>
                <w:rFonts w:ascii="標楷體" w:eastAsia="標楷體" w:hAnsi="標楷體" w:hint="eastAsia"/>
                <w:bCs/>
              </w:rPr>
              <w:t>0-1</w:t>
            </w:r>
            <w:r w:rsidR="00653A81">
              <w:rPr>
                <w:rFonts w:ascii="標楷體" w:eastAsia="標楷體" w:hAnsi="標楷體" w:hint="eastAsia"/>
                <w:bCs/>
              </w:rPr>
              <w:t>5</w:t>
            </w:r>
            <w:r w:rsidRPr="00487F6C">
              <w:rPr>
                <w:rFonts w:ascii="標楷體" w:eastAsia="標楷體" w:hAnsi="標楷體" w:hint="eastAsia"/>
                <w:bCs/>
              </w:rPr>
              <w:t>：</w:t>
            </w:r>
            <w:r w:rsidR="00653A81">
              <w:rPr>
                <w:rFonts w:ascii="標楷體" w:eastAsia="標楷體" w:hAnsi="標楷體" w:hint="eastAsia"/>
                <w:bCs/>
              </w:rPr>
              <w:t>2</w:t>
            </w:r>
            <w:r w:rsidRPr="00487F6C">
              <w:rPr>
                <w:rFonts w:ascii="標楷體" w:eastAsia="標楷體" w:hAnsi="標楷體" w:hint="eastAsia"/>
                <w:bCs/>
              </w:rPr>
              <w:t>0</w:t>
            </w:r>
          </w:p>
        </w:tc>
        <w:tc>
          <w:tcPr>
            <w:tcW w:w="7192" w:type="dxa"/>
            <w:gridSpan w:val="3"/>
            <w:tcBorders>
              <w:top w:val="single" w:sz="6" w:space="0" w:color="auto"/>
              <w:left w:val="single" w:sz="6" w:space="0" w:color="auto"/>
              <w:bottom w:val="single" w:sz="4" w:space="0" w:color="auto"/>
              <w:right w:val="single" w:sz="8" w:space="0" w:color="auto"/>
            </w:tcBorders>
            <w:vAlign w:val="center"/>
          </w:tcPr>
          <w:p w14:paraId="28F08ED6" w14:textId="77777777" w:rsidR="00C25836" w:rsidRPr="00487F6C" w:rsidRDefault="00C25836" w:rsidP="00375D11">
            <w:pPr>
              <w:jc w:val="center"/>
              <w:rPr>
                <w:rFonts w:ascii="標楷體" w:eastAsia="標楷體" w:hAnsi="標楷體"/>
                <w:bCs/>
              </w:rPr>
            </w:pPr>
            <w:r w:rsidRPr="00487F6C">
              <w:rPr>
                <w:rFonts w:ascii="標楷體" w:eastAsia="標楷體" w:hAnsi="標楷體" w:hint="eastAsia"/>
                <w:bCs/>
              </w:rPr>
              <w:t>休息</w:t>
            </w:r>
          </w:p>
        </w:tc>
      </w:tr>
      <w:tr w:rsidR="00545069" w:rsidRPr="00487F6C" w14:paraId="1FBEF266" w14:textId="77777777" w:rsidTr="00776B30">
        <w:trPr>
          <w:trHeight w:val="2406"/>
        </w:trPr>
        <w:tc>
          <w:tcPr>
            <w:tcW w:w="2164" w:type="dxa"/>
            <w:tcBorders>
              <w:top w:val="single" w:sz="6" w:space="0" w:color="auto"/>
              <w:left w:val="single" w:sz="8" w:space="0" w:color="auto"/>
              <w:bottom w:val="single" w:sz="6" w:space="0" w:color="auto"/>
              <w:right w:val="single" w:sz="6" w:space="0" w:color="auto"/>
            </w:tcBorders>
            <w:vAlign w:val="center"/>
          </w:tcPr>
          <w:p w14:paraId="53E9AFDD" w14:textId="77777777" w:rsidR="00545069" w:rsidRPr="00487F6C" w:rsidRDefault="00120071" w:rsidP="00D8587E">
            <w:pPr>
              <w:jc w:val="center"/>
              <w:rPr>
                <w:rFonts w:ascii="標楷體" w:eastAsia="標楷體" w:hAnsi="標楷體"/>
                <w:bCs/>
              </w:rPr>
            </w:pPr>
            <w:r w:rsidRPr="00487F6C">
              <w:rPr>
                <w:rFonts w:ascii="標楷體" w:eastAsia="標楷體" w:hAnsi="標楷體" w:hint="eastAsia"/>
                <w:bCs/>
              </w:rPr>
              <w:t>1</w:t>
            </w:r>
            <w:r w:rsidR="00D8587E">
              <w:rPr>
                <w:rFonts w:ascii="標楷體" w:eastAsia="標楷體" w:hAnsi="標楷體" w:hint="eastAsia"/>
                <w:bCs/>
              </w:rPr>
              <w:t>5</w:t>
            </w:r>
            <w:r w:rsidR="005928D3" w:rsidRPr="00487F6C">
              <w:rPr>
                <w:rFonts w:ascii="標楷體" w:eastAsia="標楷體" w:hAnsi="標楷體" w:hint="eastAsia"/>
                <w:bCs/>
              </w:rPr>
              <w:t>：</w:t>
            </w:r>
            <w:r w:rsidR="00D8587E">
              <w:rPr>
                <w:rFonts w:ascii="標楷體" w:eastAsia="標楷體" w:hAnsi="標楷體" w:hint="eastAsia"/>
                <w:bCs/>
              </w:rPr>
              <w:t>2</w:t>
            </w:r>
            <w:r w:rsidRPr="00487F6C">
              <w:rPr>
                <w:rFonts w:ascii="標楷體" w:eastAsia="標楷體" w:hAnsi="標楷體" w:hint="eastAsia"/>
                <w:bCs/>
              </w:rPr>
              <w:t>0-1</w:t>
            </w:r>
            <w:r w:rsidR="00BE78E2" w:rsidRPr="00487F6C">
              <w:rPr>
                <w:rFonts w:ascii="標楷體" w:eastAsia="標楷體" w:hAnsi="標楷體" w:hint="eastAsia"/>
                <w:bCs/>
              </w:rPr>
              <w:t>7</w:t>
            </w:r>
            <w:r w:rsidR="005928D3" w:rsidRPr="00487F6C">
              <w:rPr>
                <w:rFonts w:ascii="標楷體" w:eastAsia="標楷體" w:hAnsi="標楷體" w:hint="eastAsia"/>
                <w:bCs/>
              </w:rPr>
              <w:t>：</w:t>
            </w:r>
            <w:r w:rsidR="00BE78E2" w:rsidRPr="00487F6C">
              <w:rPr>
                <w:rFonts w:ascii="標楷體" w:eastAsia="標楷體" w:hAnsi="標楷體" w:hint="eastAsia"/>
                <w:bCs/>
              </w:rPr>
              <w:t>0</w:t>
            </w:r>
            <w:r w:rsidR="00AC0FC0" w:rsidRPr="00487F6C">
              <w:rPr>
                <w:rFonts w:ascii="標楷體" w:eastAsia="標楷體" w:hAnsi="標楷體" w:hint="eastAsia"/>
                <w:bCs/>
              </w:rPr>
              <w:t>0</w:t>
            </w:r>
          </w:p>
        </w:tc>
        <w:tc>
          <w:tcPr>
            <w:tcW w:w="3931" w:type="dxa"/>
            <w:tcBorders>
              <w:top w:val="single" w:sz="6" w:space="0" w:color="auto"/>
              <w:left w:val="single" w:sz="6" w:space="0" w:color="auto"/>
              <w:bottom w:val="single" w:sz="6" w:space="0" w:color="auto"/>
              <w:right w:val="single" w:sz="6" w:space="0" w:color="auto"/>
            </w:tcBorders>
          </w:tcPr>
          <w:p w14:paraId="5A985264" w14:textId="77777777" w:rsidR="005237A3" w:rsidRDefault="000F3CB7" w:rsidP="000F3CB7">
            <w:pPr>
              <w:ind w:rightChars="75" w:right="180"/>
              <w:rPr>
                <w:rFonts w:ascii="標楷體" w:eastAsia="標楷體" w:hAnsi="標楷體"/>
                <w:bCs/>
              </w:rPr>
            </w:pPr>
            <w:r w:rsidRPr="000F3CB7">
              <w:rPr>
                <w:rFonts w:ascii="標楷體" w:eastAsia="標楷體" w:hAnsi="標楷體" w:hint="eastAsia"/>
                <w:bCs/>
              </w:rPr>
              <w:t>課程主題:</w:t>
            </w:r>
            <w:r w:rsidR="00D33E2F" w:rsidRPr="000F3CB7">
              <w:rPr>
                <w:rFonts w:ascii="標楷體" w:eastAsia="標楷體" w:hAnsi="標楷體"/>
                <w:bCs/>
              </w:rPr>
              <w:t xml:space="preserve"> </w:t>
            </w:r>
            <w:r w:rsidR="005237A3" w:rsidRPr="005237A3">
              <w:rPr>
                <w:rFonts w:ascii="標楷體" w:eastAsia="標楷體" w:hAnsi="標楷體" w:hint="eastAsia"/>
                <w:bCs/>
              </w:rPr>
              <w:t>藥癮個案的心理衡</w:t>
            </w:r>
            <w:proofErr w:type="gramStart"/>
            <w:r w:rsidR="005237A3" w:rsidRPr="005237A3">
              <w:rPr>
                <w:rFonts w:ascii="標楷體" w:eastAsia="標楷體" w:hAnsi="標楷體" w:hint="eastAsia"/>
                <w:bCs/>
              </w:rPr>
              <w:t>鑑</w:t>
            </w:r>
            <w:proofErr w:type="gramEnd"/>
            <w:r w:rsidR="005237A3" w:rsidRPr="005237A3">
              <w:rPr>
                <w:rFonts w:ascii="標楷體" w:eastAsia="標楷體" w:hAnsi="標楷體" w:hint="eastAsia"/>
                <w:bCs/>
              </w:rPr>
              <w:t>與</w:t>
            </w:r>
          </w:p>
          <w:p w14:paraId="66FAAC26" w14:textId="1B6C919D" w:rsidR="000F3CB7" w:rsidRPr="000F3CB7" w:rsidRDefault="005237A3" w:rsidP="000F3CB7">
            <w:pPr>
              <w:ind w:rightChars="75" w:right="180"/>
              <w:rPr>
                <w:rFonts w:ascii="標楷體" w:eastAsia="標楷體" w:hAnsi="標楷體"/>
                <w:bCs/>
              </w:rPr>
            </w:pPr>
            <w:r>
              <w:rPr>
                <w:rFonts w:ascii="標楷體" w:eastAsia="標楷體" w:hAnsi="標楷體" w:hint="eastAsia"/>
                <w:bCs/>
              </w:rPr>
              <w:t xml:space="preserve">          </w:t>
            </w:r>
            <w:r w:rsidRPr="005237A3">
              <w:rPr>
                <w:rFonts w:ascii="標楷體" w:eastAsia="標楷體" w:hAnsi="標楷體" w:hint="eastAsia"/>
                <w:bCs/>
              </w:rPr>
              <w:t>治療取向</w:t>
            </w:r>
          </w:p>
          <w:p w14:paraId="2CDB3E41" w14:textId="5E0D20BE" w:rsidR="00DC6EA3" w:rsidRDefault="00DC6EA3" w:rsidP="000F3CB7">
            <w:pPr>
              <w:ind w:rightChars="75" w:right="180"/>
              <w:rPr>
                <w:rFonts w:ascii="標楷體" w:eastAsia="標楷體" w:hAnsi="標楷體"/>
                <w:bCs/>
              </w:rPr>
            </w:pPr>
          </w:p>
          <w:p w14:paraId="27C5B758" w14:textId="77777777" w:rsidR="005237A3" w:rsidRDefault="00D33E2F" w:rsidP="005237A3">
            <w:pPr>
              <w:ind w:rightChars="75" w:right="180"/>
              <w:rPr>
                <w:rFonts w:ascii="標楷體" w:eastAsia="標楷體" w:hAnsi="標楷體"/>
                <w:bCs/>
              </w:rPr>
            </w:pPr>
            <w:r>
              <w:rPr>
                <w:rFonts w:ascii="標楷體" w:eastAsia="標楷體" w:hAnsi="標楷體" w:hint="eastAsia"/>
                <w:bCs/>
              </w:rPr>
              <w:t>學習目標:</w:t>
            </w:r>
            <w:r w:rsidR="005237A3">
              <w:rPr>
                <w:rFonts w:hint="eastAsia"/>
              </w:rPr>
              <w:t xml:space="preserve"> </w:t>
            </w:r>
            <w:r w:rsidR="005237A3" w:rsidRPr="005237A3">
              <w:rPr>
                <w:rFonts w:ascii="標楷體" w:eastAsia="標楷體" w:hAnsi="標楷體" w:hint="eastAsia"/>
                <w:bCs/>
              </w:rPr>
              <w:t>1.熟悉評估安非他命工</w:t>
            </w:r>
          </w:p>
          <w:p w14:paraId="0E217B08" w14:textId="6F753598" w:rsidR="005237A3" w:rsidRPr="005237A3" w:rsidRDefault="005237A3" w:rsidP="005237A3">
            <w:pPr>
              <w:ind w:rightChars="75" w:right="180"/>
              <w:rPr>
                <w:rFonts w:ascii="標楷體" w:eastAsia="標楷體" w:hAnsi="標楷體"/>
                <w:bCs/>
              </w:rPr>
            </w:pPr>
            <w:r>
              <w:rPr>
                <w:rFonts w:ascii="標楷體" w:eastAsia="標楷體" w:hAnsi="標楷體" w:hint="eastAsia"/>
                <w:bCs/>
              </w:rPr>
              <w:t xml:space="preserve">           </w:t>
            </w:r>
            <w:r w:rsidRPr="005237A3">
              <w:rPr>
                <w:rFonts w:ascii="標楷體" w:eastAsia="標楷體" w:hAnsi="標楷體" w:hint="eastAsia"/>
                <w:bCs/>
              </w:rPr>
              <w:t>具量表使用</w:t>
            </w:r>
          </w:p>
          <w:p w14:paraId="01D1F466" w14:textId="38AC0662" w:rsidR="005237A3" w:rsidRDefault="005237A3" w:rsidP="005237A3">
            <w:pPr>
              <w:ind w:rightChars="75" w:right="180"/>
              <w:rPr>
                <w:rFonts w:ascii="標楷體" w:eastAsia="標楷體" w:hAnsi="標楷體"/>
                <w:bCs/>
              </w:rPr>
            </w:pPr>
            <w:r>
              <w:rPr>
                <w:rFonts w:ascii="標楷體" w:eastAsia="標楷體" w:hAnsi="標楷體" w:hint="eastAsia"/>
                <w:bCs/>
              </w:rPr>
              <w:t xml:space="preserve">          </w:t>
            </w:r>
            <w:r w:rsidRPr="005237A3">
              <w:rPr>
                <w:rFonts w:ascii="標楷體" w:eastAsia="標楷體" w:hAnsi="標楷體" w:hint="eastAsia"/>
                <w:bCs/>
              </w:rPr>
              <w:t>2.熟悉安非他命藥癮者</w:t>
            </w:r>
          </w:p>
          <w:p w14:paraId="38AE0CDD" w14:textId="2710557B" w:rsidR="00D33E2F" w:rsidRDefault="005237A3" w:rsidP="005237A3">
            <w:pPr>
              <w:ind w:rightChars="75" w:right="180"/>
              <w:rPr>
                <w:rFonts w:ascii="標楷體" w:eastAsia="標楷體" w:hAnsi="標楷體"/>
                <w:bCs/>
              </w:rPr>
            </w:pPr>
            <w:r>
              <w:rPr>
                <w:rFonts w:ascii="標楷體" w:eastAsia="標楷體" w:hAnsi="標楷體" w:hint="eastAsia"/>
                <w:bCs/>
              </w:rPr>
              <w:t xml:space="preserve">           </w:t>
            </w:r>
            <w:r w:rsidRPr="005237A3">
              <w:rPr>
                <w:rFonts w:ascii="標楷體" w:eastAsia="標楷體" w:hAnsi="標楷體" w:hint="eastAsia"/>
                <w:bCs/>
              </w:rPr>
              <w:t>治療之計畫與策略</w:t>
            </w:r>
          </w:p>
          <w:p w14:paraId="7CF1113E" w14:textId="472F5F86" w:rsidR="00D33E2F" w:rsidRDefault="00D33E2F" w:rsidP="000F3CB7">
            <w:pPr>
              <w:ind w:rightChars="75" w:right="180"/>
              <w:rPr>
                <w:rFonts w:ascii="標楷體" w:eastAsia="標楷體" w:hAnsi="標楷體"/>
                <w:bCs/>
              </w:rPr>
            </w:pPr>
          </w:p>
          <w:p w14:paraId="22A9C832" w14:textId="77777777" w:rsidR="00432AA1" w:rsidRDefault="000F3CB7" w:rsidP="000F3CB7">
            <w:pPr>
              <w:ind w:rightChars="75" w:right="180"/>
              <w:rPr>
                <w:rFonts w:ascii="標楷體" w:eastAsia="標楷體" w:hAnsi="標楷體"/>
                <w:bCs/>
              </w:rPr>
            </w:pPr>
            <w:r w:rsidRPr="000F3CB7">
              <w:rPr>
                <w:rFonts w:ascii="標楷體" w:eastAsia="標楷體" w:hAnsi="標楷體" w:hint="eastAsia"/>
                <w:bCs/>
              </w:rPr>
              <w:t>課程內容:</w:t>
            </w:r>
          </w:p>
          <w:p w14:paraId="470C84E8" w14:textId="21721390" w:rsidR="00D33E2F" w:rsidRPr="00487F6C" w:rsidRDefault="005237A3" w:rsidP="005237A3">
            <w:pPr>
              <w:ind w:rightChars="75" w:right="180"/>
              <w:rPr>
                <w:rFonts w:ascii="標楷體" w:eastAsia="標楷體" w:hAnsi="標楷體"/>
                <w:bCs/>
              </w:rPr>
            </w:pPr>
            <w:r w:rsidRPr="005237A3">
              <w:rPr>
                <w:rFonts w:ascii="標楷體" w:eastAsia="標楷體" w:hAnsi="標楷體" w:hint="eastAsia"/>
                <w:bCs/>
              </w:rPr>
              <w:t>藥癮患者之評估和</w:t>
            </w:r>
            <w:proofErr w:type="gramStart"/>
            <w:r w:rsidRPr="005237A3">
              <w:rPr>
                <w:rFonts w:ascii="標楷體" w:eastAsia="標楷體" w:hAnsi="標楷體" w:hint="eastAsia"/>
                <w:bCs/>
              </w:rPr>
              <w:t>衡鑑</w:t>
            </w:r>
            <w:proofErr w:type="gramEnd"/>
            <w:r w:rsidRPr="005237A3">
              <w:rPr>
                <w:rFonts w:ascii="標楷體" w:eastAsia="標楷體" w:hAnsi="標楷體" w:hint="eastAsia"/>
                <w:bCs/>
              </w:rPr>
              <w:t>，會影響臨床工作者在規劃治療計畫和可能結果評估，本次課程將提供本土化安非他命嚴重度評估工具，協助臨床工作者可以比較清楚掌握個案藥癮嚴重度。</w:t>
            </w:r>
          </w:p>
        </w:tc>
        <w:tc>
          <w:tcPr>
            <w:tcW w:w="3261" w:type="dxa"/>
            <w:gridSpan w:val="2"/>
            <w:tcBorders>
              <w:top w:val="single" w:sz="6" w:space="0" w:color="auto"/>
              <w:left w:val="single" w:sz="6" w:space="0" w:color="auto"/>
              <w:bottom w:val="single" w:sz="6" w:space="0" w:color="auto"/>
              <w:right w:val="single" w:sz="8" w:space="0" w:color="auto"/>
            </w:tcBorders>
            <w:vAlign w:val="center"/>
          </w:tcPr>
          <w:p w14:paraId="4CB076C4" w14:textId="0484C6F9" w:rsidR="00D33E2F" w:rsidRDefault="00D33E2F" w:rsidP="00E15C71">
            <w:pPr>
              <w:rPr>
                <w:rFonts w:ascii="標楷體" w:eastAsia="標楷體" w:hAnsi="標楷體"/>
                <w:bCs/>
              </w:rPr>
            </w:pPr>
            <w:r w:rsidRPr="000667AF">
              <w:rPr>
                <w:rFonts w:ascii="標楷體" w:eastAsia="標楷體" w:hAnsi="標楷體" w:hint="eastAsia"/>
                <w:bCs/>
              </w:rPr>
              <w:t>國立清華大學</w:t>
            </w:r>
          </w:p>
          <w:p w14:paraId="0C66F2D1" w14:textId="77777777" w:rsidR="00150C6E" w:rsidRDefault="00D33E2F" w:rsidP="00E15C71">
            <w:pPr>
              <w:rPr>
                <w:rFonts w:ascii="標楷體" w:eastAsia="標楷體" w:hAnsi="標楷體"/>
                <w:bCs/>
              </w:rPr>
            </w:pPr>
            <w:r>
              <w:rPr>
                <w:rFonts w:ascii="標楷體" w:eastAsia="標楷體" w:hAnsi="標楷體" w:hint="eastAsia"/>
                <w:bCs/>
              </w:rPr>
              <w:t>李昆</w:t>
            </w:r>
            <w:proofErr w:type="gramStart"/>
            <w:r>
              <w:rPr>
                <w:rFonts w:ascii="標楷體" w:eastAsia="標楷體" w:hAnsi="標楷體" w:hint="eastAsia"/>
                <w:bCs/>
              </w:rPr>
              <w:t>樺</w:t>
            </w:r>
            <w:proofErr w:type="gramEnd"/>
            <w:r>
              <w:rPr>
                <w:rFonts w:ascii="標楷體" w:eastAsia="標楷體" w:hAnsi="標楷體" w:hint="eastAsia"/>
                <w:bCs/>
              </w:rPr>
              <w:t xml:space="preserve"> 副教授</w:t>
            </w:r>
            <w:r w:rsidRPr="007F64BA">
              <w:rPr>
                <w:rFonts w:ascii="標楷體" w:eastAsia="標楷體" w:hAnsi="標楷體" w:hint="eastAsia"/>
                <w:bCs/>
              </w:rPr>
              <w:t xml:space="preserve"> </w:t>
            </w:r>
          </w:p>
          <w:p w14:paraId="23831C98" w14:textId="77777777" w:rsidR="00E15C71" w:rsidRPr="00E15C71" w:rsidRDefault="00E15C71" w:rsidP="00E15C71">
            <w:pPr>
              <w:rPr>
                <w:rFonts w:ascii="標楷體" w:eastAsia="標楷體" w:hAnsi="標楷體"/>
                <w:bCs/>
              </w:rPr>
            </w:pPr>
            <w:r w:rsidRPr="00E15C71">
              <w:rPr>
                <w:rFonts w:ascii="標楷體" w:eastAsia="標楷體" w:hAnsi="標楷體" w:hint="eastAsia"/>
                <w:bCs/>
              </w:rPr>
              <w:t>最高學歷　國立成功大學健康照護科學研究所博士</w:t>
            </w:r>
          </w:p>
          <w:p w14:paraId="0D701414" w14:textId="1BD3153B" w:rsidR="00E15C71" w:rsidRPr="00487F6C" w:rsidRDefault="00E15C71" w:rsidP="00E15C71">
            <w:pPr>
              <w:rPr>
                <w:rFonts w:ascii="標楷體" w:eastAsia="標楷體" w:hAnsi="標楷體"/>
                <w:bCs/>
              </w:rPr>
            </w:pPr>
            <w:r w:rsidRPr="00E15C71">
              <w:rPr>
                <w:rFonts w:ascii="標楷體" w:eastAsia="標楷體" w:hAnsi="標楷體" w:hint="eastAsia"/>
                <w:bCs/>
              </w:rPr>
              <w:t>研究專長　成癮行為</w:t>
            </w:r>
            <w:proofErr w:type="gramStart"/>
            <w:r w:rsidRPr="00E15C71">
              <w:rPr>
                <w:rFonts w:ascii="標楷體" w:eastAsia="標楷體" w:hAnsi="標楷體" w:hint="eastAsia"/>
                <w:bCs/>
              </w:rPr>
              <w:t>與思覺失調</w:t>
            </w:r>
            <w:proofErr w:type="gramEnd"/>
            <w:r w:rsidRPr="00E15C71">
              <w:rPr>
                <w:rFonts w:ascii="標楷體" w:eastAsia="標楷體" w:hAnsi="標楷體" w:hint="eastAsia"/>
                <w:bCs/>
              </w:rPr>
              <w:t>症之病理與治療研究</w:t>
            </w:r>
          </w:p>
        </w:tc>
      </w:tr>
      <w:tr w:rsidR="00C25836" w:rsidRPr="00487F6C" w14:paraId="2CFC51A1" w14:textId="77777777" w:rsidTr="00776B30">
        <w:trPr>
          <w:trHeight w:val="549"/>
        </w:trPr>
        <w:tc>
          <w:tcPr>
            <w:tcW w:w="2164" w:type="dxa"/>
            <w:tcBorders>
              <w:top w:val="single" w:sz="6" w:space="0" w:color="auto"/>
              <w:left w:val="single" w:sz="8" w:space="0" w:color="auto"/>
              <w:bottom w:val="single" w:sz="4" w:space="0" w:color="auto"/>
              <w:right w:val="single" w:sz="6" w:space="0" w:color="auto"/>
            </w:tcBorders>
            <w:vAlign w:val="center"/>
          </w:tcPr>
          <w:p w14:paraId="7B65F031" w14:textId="77777777" w:rsidR="00C25836" w:rsidRPr="00487F6C" w:rsidRDefault="00C25836" w:rsidP="00A42928">
            <w:pPr>
              <w:jc w:val="center"/>
              <w:rPr>
                <w:rFonts w:ascii="標楷體" w:eastAsia="標楷體" w:hAnsi="標楷體"/>
                <w:bCs/>
              </w:rPr>
            </w:pPr>
            <w:r w:rsidRPr="00487F6C">
              <w:rPr>
                <w:rFonts w:ascii="標楷體" w:eastAsia="標楷體" w:hAnsi="標楷體" w:hint="eastAsia"/>
                <w:bCs/>
              </w:rPr>
              <w:t>17:00</w:t>
            </w:r>
          </w:p>
        </w:tc>
        <w:tc>
          <w:tcPr>
            <w:tcW w:w="7192" w:type="dxa"/>
            <w:gridSpan w:val="3"/>
            <w:tcBorders>
              <w:top w:val="single" w:sz="6" w:space="0" w:color="auto"/>
              <w:left w:val="single" w:sz="6" w:space="0" w:color="auto"/>
              <w:bottom w:val="single" w:sz="4" w:space="0" w:color="auto"/>
              <w:right w:val="single" w:sz="8" w:space="0" w:color="auto"/>
            </w:tcBorders>
            <w:vAlign w:val="center"/>
          </w:tcPr>
          <w:p w14:paraId="10BC9066" w14:textId="77777777" w:rsidR="00C25836" w:rsidRPr="00487F6C" w:rsidRDefault="00C25836" w:rsidP="00277623">
            <w:pPr>
              <w:jc w:val="center"/>
              <w:rPr>
                <w:rFonts w:ascii="標楷體" w:eastAsia="標楷體" w:hAnsi="標楷體"/>
                <w:bCs/>
              </w:rPr>
            </w:pPr>
            <w:r w:rsidRPr="00487F6C">
              <w:rPr>
                <w:rFonts w:ascii="標楷體" w:eastAsia="標楷體" w:hAnsi="標楷體" w:hint="eastAsia"/>
                <w:bCs/>
              </w:rPr>
              <w:t>賦歸</w:t>
            </w:r>
          </w:p>
        </w:tc>
      </w:tr>
    </w:tbl>
    <w:p w14:paraId="66D44648" w14:textId="77777777" w:rsidR="0067067C" w:rsidRDefault="0067067C" w:rsidP="00BA18B5">
      <w:pPr>
        <w:pStyle w:val="Default"/>
        <w:rPr>
          <w:rFonts w:ascii="Times New Roman" w:hAnsi="標楷體" w:cs="Times New Roman"/>
          <w:color w:val="auto"/>
          <w:kern w:val="2"/>
        </w:rPr>
      </w:pPr>
    </w:p>
    <w:p w14:paraId="78992C38" w14:textId="22CEB023" w:rsidR="0067067C" w:rsidRDefault="00BA18B5" w:rsidP="00C672EB">
      <w:pPr>
        <w:pStyle w:val="Default"/>
        <w:numPr>
          <w:ilvl w:val="0"/>
          <w:numId w:val="5"/>
        </w:numPr>
        <w:tabs>
          <w:tab w:val="left" w:pos="851"/>
        </w:tabs>
        <w:rPr>
          <w:rFonts w:hAnsi="標楷體"/>
          <w:color w:val="auto"/>
        </w:rPr>
      </w:pPr>
      <w:r w:rsidRPr="00487F6C">
        <w:rPr>
          <w:rFonts w:hAnsi="標楷體" w:hint="eastAsia"/>
          <w:color w:val="auto"/>
        </w:rPr>
        <w:t>學分時數：</w:t>
      </w:r>
      <w:r w:rsidRPr="0067067C">
        <w:rPr>
          <w:rFonts w:hAnsi="標楷體" w:hint="eastAsia"/>
          <w:color w:val="auto"/>
        </w:rPr>
        <w:t>本課程申請精神專科醫師</w:t>
      </w:r>
      <w:r w:rsidR="00F95E36" w:rsidRPr="0067067C">
        <w:rPr>
          <w:rFonts w:hAnsi="標楷體" w:hint="eastAsia"/>
          <w:color w:val="auto"/>
        </w:rPr>
        <w:t>學分</w:t>
      </w:r>
      <w:r w:rsidR="0013234F">
        <w:rPr>
          <w:rFonts w:hAnsi="標楷體" w:hint="eastAsia"/>
          <w:color w:val="auto"/>
        </w:rPr>
        <w:t>、成癮專科醫師學分、兒科專科醫師學分、</w:t>
      </w:r>
      <w:r w:rsidR="00F95E36" w:rsidRPr="0067067C">
        <w:rPr>
          <w:rFonts w:hAnsi="標楷體" w:hint="eastAsia"/>
          <w:color w:val="auto"/>
        </w:rPr>
        <w:t>臨床心理師繼續教育積分</w:t>
      </w:r>
      <w:r w:rsidR="0013234F">
        <w:rPr>
          <w:rFonts w:hAnsi="標楷體" w:hint="eastAsia"/>
          <w:color w:val="auto"/>
        </w:rPr>
        <w:t>、專科護理師繼續教育積分、護理師繼續教育積分號</w:t>
      </w:r>
      <w:r w:rsidR="00F95E36" w:rsidRPr="0067067C">
        <w:rPr>
          <w:rFonts w:hAnsi="標楷體" w:hint="eastAsia"/>
          <w:color w:val="auto"/>
        </w:rPr>
        <w:t>，學習時數認證申請中，</w:t>
      </w:r>
      <w:r w:rsidRPr="0067067C">
        <w:rPr>
          <w:rFonts w:hAnsi="標楷體" w:hint="eastAsia"/>
          <w:color w:val="auto"/>
        </w:rPr>
        <w:t>全程參與且完成簽到退者，給予研習</w:t>
      </w:r>
      <w:r w:rsidRPr="0067067C">
        <w:rPr>
          <w:rFonts w:hAnsi="標楷體"/>
          <w:color w:val="auto"/>
        </w:rPr>
        <w:t>8</w:t>
      </w:r>
      <w:r w:rsidRPr="0067067C">
        <w:rPr>
          <w:rFonts w:hAnsi="標楷體" w:hint="eastAsia"/>
          <w:color w:val="auto"/>
        </w:rPr>
        <w:t>小時證書。</w:t>
      </w:r>
    </w:p>
    <w:p w14:paraId="2742480C" w14:textId="77777777" w:rsidR="009E7683" w:rsidRDefault="00134D59" w:rsidP="00134D59">
      <w:pPr>
        <w:pStyle w:val="Default"/>
        <w:numPr>
          <w:ilvl w:val="0"/>
          <w:numId w:val="5"/>
        </w:numPr>
        <w:tabs>
          <w:tab w:val="left" w:pos="851"/>
        </w:tabs>
        <w:rPr>
          <w:rFonts w:hAnsi="標楷體"/>
          <w:color w:val="auto"/>
        </w:rPr>
      </w:pPr>
      <w:r w:rsidRPr="0067067C">
        <w:rPr>
          <w:rFonts w:hAnsi="標楷體" w:hint="eastAsia"/>
          <w:color w:val="auto"/>
        </w:rPr>
        <w:t>報名方式：</w:t>
      </w:r>
    </w:p>
    <w:p w14:paraId="34D2B6D2" w14:textId="33A27681" w:rsidR="00CC7CE4" w:rsidRDefault="00D93983" w:rsidP="009E7683">
      <w:pPr>
        <w:pStyle w:val="Default"/>
        <w:tabs>
          <w:tab w:val="left" w:pos="851"/>
        </w:tabs>
        <w:ind w:left="492"/>
        <w:rPr>
          <w:rFonts w:hAnsi="標楷體"/>
          <w:color w:val="auto"/>
        </w:rPr>
      </w:pPr>
      <w:r>
        <w:rPr>
          <w:rFonts w:hAnsi="標楷體" w:hint="eastAsia"/>
          <w:color w:val="auto"/>
        </w:rPr>
        <w:t>請使用</w:t>
      </w:r>
      <w:r w:rsidR="00CC7CE4" w:rsidRPr="0067067C">
        <w:rPr>
          <w:rFonts w:hAnsi="標楷體" w:hint="eastAsia"/>
          <w:color w:val="auto"/>
        </w:rPr>
        <w:t>藥酒癮醫療個案系統</w:t>
      </w:r>
      <w:r w:rsidR="00134D59" w:rsidRPr="0067067C">
        <w:rPr>
          <w:rFonts w:hAnsi="標楷體" w:hint="eastAsia"/>
          <w:color w:val="auto"/>
        </w:rPr>
        <w:t>頁</w:t>
      </w:r>
      <w:r w:rsidR="00004556">
        <w:rPr>
          <w:rFonts w:hAnsi="標楷體" w:hint="eastAsia"/>
          <w:color w:val="auto"/>
        </w:rPr>
        <w:t>面</w:t>
      </w:r>
      <w:r w:rsidR="00134D59" w:rsidRPr="0067067C">
        <w:rPr>
          <w:rFonts w:hAnsi="標楷體" w:hint="eastAsia"/>
          <w:color w:val="auto"/>
        </w:rPr>
        <w:t>報名：</w:t>
      </w:r>
      <w:r w:rsidR="00CC7CE4" w:rsidRPr="0067067C">
        <w:rPr>
          <w:rFonts w:hAnsi="標楷體" w:hint="eastAsia"/>
          <w:color w:val="auto"/>
        </w:rPr>
        <w:t>系統功能/訓練課程公告及報名/</w:t>
      </w:r>
      <w:r w:rsidR="008A2372">
        <w:rPr>
          <w:rFonts w:hAnsi="標楷體" w:hint="eastAsia"/>
          <w:color w:val="auto"/>
        </w:rPr>
        <w:t>課程報名</w:t>
      </w:r>
      <w:r w:rsidR="008A2372" w:rsidRPr="0067067C">
        <w:rPr>
          <w:rFonts w:hAnsi="標楷體" w:hint="eastAsia"/>
          <w:color w:val="auto"/>
        </w:rPr>
        <w:t>/</w:t>
      </w:r>
      <w:r w:rsidR="00134D59" w:rsidRPr="0067067C">
        <w:rPr>
          <w:rFonts w:hAnsi="標楷體" w:hint="eastAsia"/>
          <w:color w:val="auto"/>
        </w:rPr>
        <w:t>確認送出</w:t>
      </w:r>
      <w:r>
        <w:rPr>
          <w:rFonts w:hAnsi="標楷體" w:hint="eastAsia"/>
          <w:color w:val="auto"/>
        </w:rPr>
        <w:t>，</w:t>
      </w:r>
      <w:r w:rsidRPr="00A82501">
        <w:rPr>
          <w:rFonts w:hAnsi="標楷體" w:hint="eastAsia"/>
        </w:rPr>
        <w:t>限額1</w:t>
      </w:r>
      <w:r w:rsidR="007D27BD">
        <w:rPr>
          <w:rFonts w:hAnsi="標楷體"/>
        </w:rPr>
        <w:t>50</w:t>
      </w:r>
      <w:r w:rsidRPr="00A82501">
        <w:rPr>
          <w:rFonts w:hAnsi="標楷體" w:hint="eastAsia"/>
        </w:rPr>
        <w:t>名</w:t>
      </w:r>
      <w:r>
        <w:rPr>
          <w:rFonts w:hAnsi="標楷體" w:hint="eastAsia"/>
        </w:rPr>
        <w:t>。</w:t>
      </w:r>
      <w:r w:rsidR="00134D59" w:rsidRPr="00740016">
        <w:rPr>
          <w:rFonts w:hAnsi="標楷體" w:hint="eastAsia"/>
          <w:color w:val="FF0000"/>
        </w:rPr>
        <w:t>報名截止日</w:t>
      </w:r>
      <w:r w:rsidR="00134D59" w:rsidRPr="00740016">
        <w:rPr>
          <w:rFonts w:hAnsi="標楷體" w:cs="Times New Roman"/>
          <w:color w:val="FF0000"/>
        </w:rPr>
        <w:t>:11</w:t>
      </w:r>
      <w:r w:rsidR="00D33E2F">
        <w:rPr>
          <w:rFonts w:hAnsi="標楷體" w:cs="Times New Roman" w:hint="eastAsia"/>
          <w:color w:val="FF0000"/>
        </w:rPr>
        <w:t>5</w:t>
      </w:r>
      <w:r w:rsidR="00134D59" w:rsidRPr="00740016">
        <w:rPr>
          <w:rFonts w:hAnsi="標楷體" w:hint="eastAsia"/>
          <w:color w:val="FF0000"/>
        </w:rPr>
        <w:t>年</w:t>
      </w:r>
      <w:r w:rsidR="0013234F">
        <w:rPr>
          <w:rFonts w:hAnsi="標楷體"/>
          <w:color w:val="FF0000"/>
        </w:rPr>
        <w:t>4</w:t>
      </w:r>
      <w:r w:rsidR="00134D59" w:rsidRPr="00740016">
        <w:rPr>
          <w:rFonts w:hAnsi="標楷體" w:hint="eastAsia"/>
          <w:color w:val="FF0000"/>
        </w:rPr>
        <w:t>月</w:t>
      </w:r>
      <w:r w:rsidR="0013234F">
        <w:rPr>
          <w:rFonts w:hAnsi="標楷體"/>
          <w:color w:val="FF0000"/>
        </w:rPr>
        <w:t>30</w:t>
      </w:r>
      <w:r w:rsidR="00134D59" w:rsidRPr="00740016">
        <w:rPr>
          <w:rFonts w:hAnsi="標楷體" w:hint="eastAsia"/>
          <w:color w:val="FF0000"/>
        </w:rPr>
        <w:t>日下午</w:t>
      </w:r>
      <w:r w:rsidR="00134D59" w:rsidRPr="00740016">
        <w:rPr>
          <w:rFonts w:hAnsi="標楷體" w:cs="Times New Roman"/>
          <w:color w:val="FF0000"/>
        </w:rPr>
        <w:t>17</w:t>
      </w:r>
      <w:r w:rsidR="0021404C" w:rsidRPr="00740016">
        <w:rPr>
          <w:rFonts w:hAnsi="標楷體" w:cs="Times New Roman" w:hint="eastAsia"/>
          <w:color w:val="FF0000"/>
        </w:rPr>
        <w:t>:00</w:t>
      </w:r>
      <w:r w:rsidR="00134D59" w:rsidRPr="00740016">
        <w:rPr>
          <w:rFonts w:hAnsi="標楷體" w:hint="eastAsia"/>
          <w:color w:val="FF0000"/>
        </w:rPr>
        <w:t>止</w:t>
      </w:r>
      <w:r w:rsidR="00CC7CE4" w:rsidRPr="00740016">
        <w:rPr>
          <w:rFonts w:hAnsi="標楷體" w:hint="eastAsia"/>
          <w:color w:val="FF0000"/>
        </w:rPr>
        <w:t>(</w:t>
      </w:r>
      <w:r w:rsidR="00134D59" w:rsidRPr="00740016">
        <w:rPr>
          <w:rFonts w:hAnsi="標楷體" w:hint="eastAsia"/>
          <w:color w:val="FF0000"/>
        </w:rPr>
        <w:t>倘額滿將提前截止報名</w:t>
      </w:r>
      <w:r w:rsidR="00CC7CE4" w:rsidRPr="00740016">
        <w:rPr>
          <w:rFonts w:hAnsi="標楷體" w:hint="eastAsia"/>
          <w:color w:val="FF0000"/>
        </w:rPr>
        <w:t>)</w:t>
      </w:r>
      <w:r w:rsidR="00134D59" w:rsidRPr="0067067C">
        <w:rPr>
          <w:rFonts w:hAnsi="標楷體" w:hint="eastAsia"/>
          <w:color w:val="auto"/>
        </w:rPr>
        <w:t>。</w:t>
      </w:r>
    </w:p>
    <w:p w14:paraId="12BC748D" w14:textId="77777777" w:rsidR="00134D59" w:rsidRPr="00BA34BD" w:rsidRDefault="00134D59" w:rsidP="00134D59">
      <w:pPr>
        <w:pStyle w:val="Default"/>
        <w:numPr>
          <w:ilvl w:val="0"/>
          <w:numId w:val="5"/>
        </w:numPr>
        <w:tabs>
          <w:tab w:val="left" w:pos="851"/>
        </w:tabs>
        <w:rPr>
          <w:rFonts w:hAnsi="標楷體"/>
          <w:color w:val="auto"/>
        </w:rPr>
      </w:pPr>
      <w:r w:rsidRPr="00BA34BD">
        <w:rPr>
          <w:rFonts w:hAnsi="標楷體" w:hint="eastAsia"/>
          <w:color w:val="auto"/>
        </w:rPr>
        <w:t>注意事項：</w:t>
      </w:r>
    </w:p>
    <w:p w14:paraId="62D00C07" w14:textId="77777777" w:rsidR="0067067C" w:rsidRPr="00BA34BD" w:rsidRDefault="00735484" w:rsidP="0067067C">
      <w:pPr>
        <w:pStyle w:val="a8"/>
        <w:numPr>
          <w:ilvl w:val="0"/>
          <w:numId w:val="9"/>
        </w:numPr>
        <w:tabs>
          <w:tab w:val="left" w:pos="851"/>
        </w:tabs>
        <w:spacing w:line="0" w:lineRule="atLeast"/>
        <w:ind w:leftChars="0" w:left="284" w:hanging="284"/>
        <w:rPr>
          <w:rFonts w:ascii="標楷體" w:eastAsia="標楷體" w:hAnsi="標楷體"/>
        </w:rPr>
      </w:pPr>
      <w:r w:rsidRPr="00BA34BD">
        <w:rPr>
          <w:rFonts w:ascii="標楷體" w:eastAsia="標楷體" w:hAnsi="標楷體" w:hint="eastAsia"/>
        </w:rPr>
        <w:t>課程會議代碼將於課程前</w:t>
      </w:r>
      <w:r w:rsidR="00C672EB" w:rsidRPr="00BA34BD">
        <w:rPr>
          <w:rFonts w:ascii="標楷體" w:eastAsia="標楷體" w:hAnsi="標楷體" w:hint="eastAsia"/>
        </w:rPr>
        <w:t>三天</w:t>
      </w:r>
      <w:r w:rsidR="008B634A" w:rsidRPr="00BA34BD">
        <w:rPr>
          <w:rFonts w:ascii="標楷體" w:eastAsia="標楷體" w:hAnsi="標楷體" w:hint="eastAsia"/>
        </w:rPr>
        <w:t>以電子郵件發送，另</w:t>
      </w:r>
      <w:r w:rsidR="00CC7CE4" w:rsidRPr="00BA34BD">
        <w:rPr>
          <w:rFonts w:ascii="標楷體" w:eastAsia="標楷體" w:hAnsi="標楷體" w:hint="eastAsia"/>
        </w:rPr>
        <w:t>「衛生</w:t>
      </w:r>
      <w:proofErr w:type="gramStart"/>
      <w:r w:rsidR="00CC7CE4" w:rsidRPr="00BA34BD">
        <w:rPr>
          <w:rFonts w:ascii="標楷體" w:eastAsia="標楷體" w:hAnsi="標楷體" w:hint="eastAsia"/>
        </w:rPr>
        <w:t>福利部藥癮</w:t>
      </w:r>
      <w:proofErr w:type="gramEnd"/>
      <w:r w:rsidR="00CC7CE4" w:rsidRPr="00BA34BD">
        <w:rPr>
          <w:rFonts w:ascii="標楷體" w:eastAsia="標楷體" w:hAnsi="標楷體" w:hint="eastAsia"/>
        </w:rPr>
        <w:t>治療人員訓練證明」將</w:t>
      </w:r>
      <w:r w:rsidR="008B634A" w:rsidRPr="00BA34BD">
        <w:rPr>
          <w:rFonts w:ascii="標楷體" w:eastAsia="標楷體" w:hAnsi="標楷體" w:hint="eastAsia"/>
        </w:rPr>
        <w:t>以</w:t>
      </w:r>
      <w:r w:rsidR="00CC7CE4" w:rsidRPr="00BA34BD">
        <w:rPr>
          <w:rFonts w:ascii="標楷體" w:eastAsia="標楷體" w:hAnsi="標楷體" w:hint="eastAsia"/>
        </w:rPr>
        <w:t>藥酒癮醫療個案</w:t>
      </w:r>
      <w:r w:rsidR="0067067C" w:rsidRPr="00BA34BD">
        <w:rPr>
          <w:rFonts w:ascii="標楷體" w:eastAsia="標楷體" w:hAnsi="標楷體" w:hint="eastAsia"/>
        </w:rPr>
        <w:t>管理系統</w:t>
      </w:r>
      <w:r w:rsidR="008B634A" w:rsidRPr="00BA34BD">
        <w:rPr>
          <w:rFonts w:ascii="標楷體" w:eastAsia="標楷體" w:hAnsi="標楷體" w:hint="eastAsia"/>
        </w:rPr>
        <w:t>統一</w:t>
      </w:r>
      <w:r w:rsidR="0067067C" w:rsidRPr="00BA34BD">
        <w:rPr>
          <w:rFonts w:ascii="標楷體" w:eastAsia="標楷體" w:hAnsi="標楷體" w:hint="eastAsia"/>
        </w:rPr>
        <w:t>發放電子證書，</w:t>
      </w:r>
      <w:r w:rsidR="00CC7CE4" w:rsidRPr="00BA34BD">
        <w:rPr>
          <w:rFonts w:ascii="標楷體" w:eastAsia="標楷體" w:hAnsi="標楷體" w:hint="eastAsia"/>
        </w:rPr>
        <w:t>不再提供紙本證書，請</w:t>
      </w:r>
      <w:r w:rsidR="008B634A" w:rsidRPr="00BA34BD">
        <w:rPr>
          <w:rFonts w:ascii="標楷體" w:eastAsia="標楷體" w:hAnsi="標楷體" w:hint="eastAsia"/>
        </w:rPr>
        <w:t>於</w:t>
      </w:r>
      <w:r w:rsidR="00CC7CE4" w:rsidRPr="00BA34BD">
        <w:rPr>
          <w:rFonts w:ascii="標楷體" w:eastAsia="標楷體" w:hAnsi="標楷體" w:hint="eastAsia"/>
        </w:rPr>
        <w:t>報名時</w:t>
      </w:r>
      <w:r w:rsidR="008B634A" w:rsidRPr="00BA34BD">
        <w:rPr>
          <w:rFonts w:ascii="標楷體" w:eastAsia="標楷體" w:hAnsi="標楷體" w:hint="eastAsia"/>
        </w:rPr>
        <w:t>務必</w:t>
      </w:r>
      <w:r w:rsidR="00CC7CE4" w:rsidRPr="00BA34BD">
        <w:rPr>
          <w:rFonts w:ascii="標楷體" w:eastAsia="標楷體" w:hAnsi="標楷體" w:hint="eastAsia"/>
        </w:rPr>
        <w:t>提供有效電子郵件</w:t>
      </w:r>
      <w:r w:rsidR="008B634A" w:rsidRPr="00BA34BD">
        <w:rPr>
          <w:rFonts w:ascii="標楷體" w:eastAsia="標楷體" w:hAnsi="標楷體" w:hint="eastAsia"/>
        </w:rPr>
        <w:t>，避免無法順利收信</w:t>
      </w:r>
      <w:r w:rsidR="00CC7CE4" w:rsidRPr="00BA34BD">
        <w:rPr>
          <w:rFonts w:ascii="標楷體" w:eastAsia="標楷體" w:hAnsi="標楷體" w:hint="eastAsia"/>
        </w:rPr>
        <w:t>。</w:t>
      </w:r>
    </w:p>
    <w:p w14:paraId="626A5B55" w14:textId="77777777" w:rsidR="0067067C" w:rsidRPr="00BA34BD" w:rsidRDefault="00CC7CE4" w:rsidP="00CC7CE4">
      <w:pPr>
        <w:pStyle w:val="a8"/>
        <w:numPr>
          <w:ilvl w:val="0"/>
          <w:numId w:val="9"/>
        </w:numPr>
        <w:tabs>
          <w:tab w:val="left" w:pos="851"/>
        </w:tabs>
        <w:spacing w:line="0" w:lineRule="atLeast"/>
        <w:ind w:leftChars="0" w:left="284" w:hanging="284"/>
        <w:rPr>
          <w:rFonts w:ascii="標楷體" w:eastAsia="標楷體" w:hAnsi="標楷體"/>
        </w:rPr>
      </w:pPr>
      <w:r w:rsidRPr="00BA34BD">
        <w:rPr>
          <w:rFonts w:ascii="標楷體" w:eastAsia="標楷體" w:hAnsi="標楷體" w:hint="eastAsia"/>
        </w:rPr>
        <w:t>本訓練無需繳交任何報名費，請珍惜資源，報名後若無法如期</w:t>
      </w:r>
      <w:proofErr w:type="gramStart"/>
      <w:r w:rsidRPr="00BA34BD">
        <w:rPr>
          <w:rFonts w:ascii="標楷體" w:eastAsia="標楷體" w:hAnsi="標楷體" w:hint="eastAsia"/>
        </w:rPr>
        <w:t>到課者</w:t>
      </w:r>
      <w:proofErr w:type="gramEnd"/>
      <w:r w:rsidRPr="00BA34BD">
        <w:rPr>
          <w:rFonts w:ascii="標楷體" w:eastAsia="標楷體" w:hAnsi="標楷體" w:hint="eastAsia"/>
        </w:rPr>
        <w:t>，請於活動前 3 天電話通知主辦單位，以釋出名額給其他人員參與。</w:t>
      </w:r>
    </w:p>
    <w:p w14:paraId="253EB036" w14:textId="77777777" w:rsidR="0067067C" w:rsidRPr="00BA34BD" w:rsidRDefault="00CC7CE4" w:rsidP="00CC7CE4">
      <w:pPr>
        <w:pStyle w:val="a8"/>
        <w:numPr>
          <w:ilvl w:val="0"/>
          <w:numId w:val="9"/>
        </w:numPr>
        <w:tabs>
          <w:tab w:val="left" w:pos="851"/>
        </w:tabs>
        <w:spacing w:line="0" w:lineRule="atLeast"/>
        <w:ind w:leftChars="0" w:left="284" w:hanging="284"/>
        <w:rPr>
          <w:rFonts w:ascii="標楷體" w:eastAsia="標楷體" w:hAnsi="標楷體"/>
        </w:rPr>
      </w:pPr>
      <w:proofErr w:type="gramStart"/>
      <w:r w:rsidRPr="00BA34BD">
        <w:rPr>
          <w:rFonts w:ascii="標楷體" w:eastAsia="標楷體" w:hAnsi="標楷體" w:hint="eastAsia"/>
        </w:rPr>
        <w:t>採線上</w:t>
      </w:r>
      <w:proofErr w:type="gramEnd"/>
      <w:r w:rsidRPr="00BA34BD">
        <w:rPr>
          <w:rFonts w:ascii="標楷體" w:eastAsia="標楷體" w:hAnsi="標楷體" w:hint="eastAsia"/>
        </w:rPr>
        <w:t>簽到、退，並有工作人員核對學員課間是否如實參加，未能全程參與之學員，無法提供相關積分及時數證明。</w:t>
      </w:r>
    </w:p>
    <w:p w14:paraId="064214A9" w14:textId="5EA64913" w:rsidR="0067067C" w:rsidRPr="0013234F" w:rsidRDefault="00CC7CE4" w:rsidP="0013234F">
      <w:pPr>
        <w:pStyle w:val="a8"/>
        <w:numPr>
          <w:ilvl w:val="0"/>
          <w:numId w:val="9"/>
        </w:numPr>
        <w:spacing w:line="0" w:lineRule="atLeast"/>
        <w:ind w:leftChars="0" w:left="284" w:hanging="284"/>
        <w:rPr>
          <w:rFonts w:ascii="標楷體" w:eastAsia="標楷體" w:hAnsi="標楷體"/>
        </w:rPr>
      </w:pPr>
      <w:r w:rsidRPr="00BA34BD">
        <w:rPr>
          <w:rFonts w:ascii="標楷體" w:eastAsia="標楷體" w:hAnsi="標楷體" w:hint="eastAsia"/>
        </w:rPr>
        <w:t>若有課程內容修改或停辦之消息將另行通知。</w:t>
      </w:r>
    </w:p>
    <w:sectPr w:rsidR="0067067C" w:rsidRPr="0013234F" w:rsidSect="00F21CC5">
      <w:pgSz w:w="11906" w:h="16838"/>
      <w:pgMar w:top="1135"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DA38" w14:textId="77777777" w:rsidR="00E74898" w:rsidRDefault="00E74898" w:rsidP="00ED2371">
      <w:r>
        <w:separator/>
      </w:r>
    </w:p>
  </w:endnote>
  <w:endnote w:type="continuationSeparator" w:id="0">
    <w:p w14:paraId="5A4EB315" w14:textId="77777777" w:rsidR="00E74898" w:rsidRDefault="00E74898" w:rsidP="00ED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AB06" w14:textId="77777777" w:rsidR="00E74898" w:rsidRDefault="00E74898" w:rsidP="00ED2371">
      <w:r>
        <w:separator/>
      </w:r>
    </w:p>
  </w:footnote>
  <w:footnote w:type="continuationSeparator" w:id="0">
    <w:p w14:paraId="7775418C" w14:textId="77777777" w:rsidR="00E74898" w:rsidRDefault="00E74898" w:rsidP="00ED2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F73"/>
    <w:multiLevelType w:val="hybridMultilevel"/>
    <w:tmpl w:val="34608FC0"/>
    <w:lvl w:ilvl="0" w:tplc="EF9A8FBA">
      <w:start w:val="1"/>
      <w:numFmt w:val="taiwaneseCountingThousand"/>
      <w:lvlText w:val="（%1）"/>
      <w:lvlJc w:val="left"/>
      <w:pPr>
        <w:ind w:left="1288" w:hanging="720"/>
      </w:pPr>
      <w:rPr>
        <w:rFonts w:hint="default"/>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02AD4C87"/>
    <w:multiLevelType w:val="hybridMultilevel"/>
    <w:tmpl w:val="F836CDEE"/>
    <w:lvl w:ilvl="0" w:tplc="E2FA547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D749F"/>
    <w:multiLevelType w:val="hybridMultilevel"/>
    <w:tmpl w:val="EE583A06"/>
    <w:lvl w:ilvl="0" w:tplc="04090015">
      <w:start w:val="1"/>
      <w:numFmt w:val="taiwaneseCountingThousand"/>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 w15:restartNumberingAfterBreak="0">
    <w:nsid w:val="08375DB0"/>
    <w:multiLevelType w:val="hybridMultilevel"/>
    <w:tmpl w:val="01B49D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14752"/>
    <w:multiLevelType w:val="hybridMultilevel"/>
    <w:tmpl w:val="1CCE6856"/>
    <w:lvl w:ilvl="0" w:tplc="DEEE0842">
      <w:start w:val="1"/>
      <w:numFmt w:val="taiwaneseCountingThousand"/>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5" w15:restartNumberingAfterBreak="0">
    <w:nsid w:val="14066D97"/>
    <w:multiLevelType w:val="hybridMultilevel"/>
    <w:tmpl w:val="F8BAAD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6A7895"/>
    <w:multiLevelType w:val="hybridMultilevel"/>
    <w:tmpl w:val="F07A3612"/>
    <w:lvl w:ilvl="0" w:tplc="CE82DE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3E3FBE"/>
    <w:multiLevelType w:val="hybridMultilevel"/>
    <w:tmpl w:val="B9104C34"/>
    <w:lvl w:ilvl="0" w:tplc="2EBA0A4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F66401"/>
    <w:multiLevelType w:val="hybridMultilevel"/>
    <w:tmpl w:val="9F5C0A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353666"/>
    <w:multiLevelType w:val="hybridMultilevel"/>
    <w:tmpl w:val="6FC8D7C4"/>
    <w:lvl w:ilvl="0" w:tplc="FB4EA17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C879D6"/>
    <w:multiLevelType w:val="hybridMultilevel"/>
    <w:tmpl w:val="0E1A70A2"/>
    <w:lvl w:ilvl="0" w:tplc="FEA22962">
      <w:start w:val="1"/>
      <w:numFmt w:val="decimal"/>
      <w:lvlText w:val="%1."/>
      <w:lvlJc w:val="left"/>
      <w:pPr>
        <w:ind w:left="874" w:hanging="360"/>
      </w:pPr>
      <w:rPr>
        <w:rFonts w:hint="default"/>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11" w15:restartNumberingAfterBreak="0">
    <w:nsid w:val="6A132E58"/>
    <w:multiLevelType w:val="hybridMultilevel"/>
    <w:tmpl w:val="DF9C1E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BE662C"/>
    <w:multiLevelType w:val="hybridMultilevel"/>
    <w:tmpl w:val="9D6E1306"/>
    <w:lvl w:ilvl="0" w:tplc="669282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8176759"/>
    <w:multiLevelType w:val="hybridMultilevel"/>
    <w:tmpl w:val="14D6CC8E"/>
    <w:lvl w:ilvl="0" w:tplc="F6C22AE8">
      <w:start w:val="1"/>
      <w:numFmt w:val="taiwaneseCountingThousand"/>
      <w:lvlText w:val="%1、"/>
      <w:lvlJc w:val="left"/>
      <w:pPr>
        <w:tabs>
          <w:tab w:val="num" w:pos="482"/>
        </w:tabs>
        <w:ind w:left="480" w:hanging="480"/>
      </w:pPr>
      <w:rPr>
        <w:rFonts w:ascii="標楷體" w:eastAsia="標楷體" w:hAnsi="標楷體" w:hint="eastAsia"/>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42001703">
    <w:abstractNumId w:val="10"/>
  </w:num>
  <w:num w:numId="2" w16cid:durableId="262959881">
    <w:abstractNumId w:val="12"/>
  </w:num>
  <w:num w:numId="3" w16cid:durableId="1763186277">
    <w:abstractNumId w:val="7"/>
  </w:num>
  <w:num w:numId="4" w16cid:durableId="1569070673">
    <w:abstractNumId w:val="0"/>
  </w:num>
  <w:num w:numId="5" w16cid:durableId="1349141861">
    <w:abstractNumId w:val="2"/>
  </w:num>
  <w:num w:numId="6" w16cid:durableId="1226575051">
    <w:abstractNumId w:val="4"/>
  </w:num>
  <w:num w:numId="7" w16cid:durableId="365178654">
    <w:abstractNumId w:val="8"/>
  </w:num>
  <w:num w:numId="8" w16cid:durableId="1642147567">
    <w:abstractNumId w:val="9"/>
  </w:num>
  <w:num w:numId="9" w16cid:durableId="520046779">
    <w:abstractNumId w:val="1"/>
  </w:num>
  <w:num w:numId="10" w16cid:durableId="514926269">
    <w:abstractNumId w:val="3"/>
  </w:num>
  <w:num w:numId="11" w16cid:durableId="451023781">
    <w:abstractNumId w:val="13"/>
  </w:num>
  <w:num w:numId="12" w16cid:durableId="210578042">
    <w:abstractNumId w:val="11"/>
  </w:num>
  <w:num w:numId="13" w16cid:durableId="1091469006">
    <w:abstractNumId w:val="5"/>
  </w:num>
  <w:num w:numId="14" w16cid:durableId="64404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538"/>
    <w:rsid w:val="00004556"/>
    <w:rsid w:val="00012030"/>
    <w:rsid w:val="000128F5"/>
    <w:rsid w:val="00015DC4"/>
    <w:rsid w:val="00016854"/>
    <w:rsid w:val="000337EF"/>
    <w:rsid w:val="00057ECF"/>
    <w:rsid w:val="000667AF"/>
    <w:rsid w:val="00071EE1"/>
    <w:rsid w:val="00075F7B"/>
    <w:rsid w:val="0007631A"/>
    <w:rsid w:val="00095F49"/>
    <w:rsid w:val="000A0187"/>
    <w:rsid w:val="000A105A"/>
    <w:rsid w:val="000B2437"/>
    <w:rsid w:val="000C3ED4"/>
    <w:rsid w:val="000E257A"/>
    <w:rsid w:val="000E32AC"/>
    <w:rsid w:val="000E34CD"/>
    <w:rsid w:val="000F0649"/>
    <w:rsid w:val="000F3BEB"/>
    <w:rsid w:val="000F3CB7"/>
    <w:rsid w:val="000F52B5"/>
    <w:rsid w:val="000F5466"/>
    <w:rsid w:val="001045A4"/>
    <w:rsid w:val="001062EA"/>
    <w:rsid w:val="00120071"/>
    <w:rsid w:val="001240A3"/>
    <w:rsid w:val="0013234F"/>
    <w:rsid w:val="00134D59"/>
    <w:rsid w:val="00141B8B"/>
    <w:rsid w:val="00145CBD"/>
    <w:rsid w:val="00150283"/>
    <w:rsid w:val="00150C6E"/>
    <w:rsid w:val="00152C56"/>
    <w:rsid w:val="001547F8"/>
    <w:rsid w:val="001742D1"/>
    <w:rsid w:val="00175467"/>
    <w:rsid w:val="001755EE"/>
    <w:rsid w:val="00175E3D"/>
    <w:rsid w:val="0017627F"/>
    <w:rsid w:val="001A16C5"/>
    <w:rsid w:val="001A4E94"/>
    <w:rsid w:val="001B005A"/>
    <w:rsid w:val="001B03AF"/>
    <w:rsid w:val="001C5166"/>
    <w:rsid w:val="001C5ACC"/>
    <w:rsid w:val="001E306E"/>
    <w:rsid w:val="001E3A9E"/>
    <w:rsid w:val="00201066"/>
    <w:rsid w:val="002056D7"/>
    <w:rsid w:val="00210A87"/>
    <w:rsid w:val="0021404C"/>
    <w:rsid w:val="00222727"/>
    <w:rsid w:val="00223438"/>
    <w:rsid w:val="002372FE"/>
    <w:rsid w:val="002402C4"/>
    <w:rsid w:val="002454E0"/>
    <w:rsid w:val="00277623"/>
    <w:rsid w:val="002927FA"/>
    <w:rsid w:val="002A013F"/>
    <w:rsid w:val="002A066C"/>
    <w:rsid w:val="002A5D12"/>
    <w:rsid w:val="002A7BC5"/>
    <w:rsid w:val="002B1B9A"/>
    <w:rsid w:val="002B66CC"/>
    <w:rsid w:val="002C0667"/>
    <w:rsid w:val="002C49E5"/>
    <w:rsid w:val="002C6B65"/>
    <w:rsid w:val="002D1FFB"/>
    <w:rsid w:val="002D4A4A"/>
    <w:rsid w:val="002E7359"/>
    <w:rsid w:val="002E7FA5"/>
    <w:rsid w:val="002F172B"/>
    <w:rsid w:val="002F50B0"/>
    <w:rsid w:val="00304083"/>
    <w:rsid w:val="003107F2"/>
    <w:rsid w:val="00311185"/>
    <w:rsid w:val="00312336"/>
    <w:rsid w:val="00315704"/>
    <w:rsid w:val="00317C76"/>
    <w:rsid w:val="0033610D"/>
    <w:rsid w:val="00341040"/>
    <w:rsid w:val="003443CA"/>
    <w:rsid w:val="0035587D"/>
    <w:rsid w:val="00361664"/>
    <w:rsid w:val="0036228B"/>
    <w:rsid w:val="003665D6"/>
    <w:rsid w:val="003701C3"/>
    <w:rsid w:val="00370447"/>
    <w:rsid w:val="00375D11"/>
    <w:rsid w:val="0038280D"/>
    <w:rsid w:val="003A6369"/>
    <w:rsid w:val="003B097C"/>
    <w:rsid w:val="003C5DAA"/>
    <w:rsid w:val="003D5BBE"/>
    <w:rsid w:val="003D6FA8"/>
    <w:rsid w:val="003D716F"/>
    <w:rsid w:val="003E198A"/>
    <w:rsid w:val="003F102F"/>
    <w:rsid w:val="00414926"/>
    <w:rsid w:val="00417EDF"/>
    <w:rsid w:val="00426A24"/>
    <w:rsid w:val="00430720"/>
    <w:rsid w:val="00432AA1"/>
    <w:rsid w:val="004419D9"/>
    <w:rsid w:val="00444D41"/>
    <w:rsid w:val="00455F0B"/>
    <w:rsid w:val="00473009"/>
    <w:rsid w:val="00473A2D"/>
    <w:rsid w:val="00476BAF"/>
    <w:rsid w:val="0048149F"/>
    <w:rsid w:val="0048393F"/>
    <w:rsid w:val="00484D38"/>
    <w:rsid w:val="00486601"/>
    <w:rsid w:val="00487F6C"/>
    <w:rsid w:val="00493026"/>
    <w:rsid w:val="00496C80"/>
    <w:rsid w:val="004A103D"/>
    <w:rsid w:val="004A1D46"/>
    <w:rsid w:val="004A7658"/>
    <w:rsid w:val="004A7BD2"/>
    <w:rsid w:val="004B13FE"/>
    <w:rsid w:val="004B6831"/>
    <w:rsid w:val="004C70E4"/>
    <w:rsid w:val="004E57A1"/>
    <w:rsid w:val="004F771B"/>
    <w:rsid w:val="00516646"/>
    <w:rsid w:val="00517AE9"/>
    <w:rsid w:val="005204D3"/>
    <w:rsid w:val="005237A3"/>
    <w:rsid w:val="00537FCF"/>
    <w:rsid w:val="00545069"/>
    <w:rsid w:val="005506C7"/>
    <w:rsid w:val="00556089"/>
    <w:rsid w:val="005633F8"/>
    <w:rsid w:val="0058733A"/>
    <w:rsid w:val="005928D3"/>
    <w:rsid w:val="005B251B"/>
    <w:rsid w:val="005C0AB5"/>
    <w:rsid w:val="005D7B6D"/>
    <w:rsid w:val="005F0022"/>
    <w:rsid w:val="00614200"/>
    <w:rsid w:val="00640C23"/>
    <w:rsid w:val="00647A89"/>
    <w:rsid w:val="00653A81"/>
    <w:rsid w:val="00654785"/>
    <w:rsid w:val="0065542B"/>
    <w:rsid w:val="006569EA"/>
    <w:rsid w:val="0066118F"/>
    <w:rsid w:val="0067067C"/>
    <w:rsid w:val="00671488"/>
    <w:rsid w:val="0067276B"/>
    <w:rsid w:val="00692B4C"/>
    <w:rsid w:val="006D6E13"/>
    <w:rsid w:val="006E44CE"/>
    <w:rsid w:val="006E74E3"/>
    <w:rsid w:val="0071649D"/>
    <w:rsid w:val="00717B2A"/>
    <w:rsid w:val="00735484"/>
    <w:rsid w:val="007363A4"/>
    <w:rsid w:val="00740016"/>
    <w:rsid w:val="00746739"/>
    <w:rsid w:val="0074780F"/>
    <w:rsid w:val="007562DC"/>
    <w:rsid w:val="00760D0C"/>
    <w:rsid w:val="00762E18"/>
    <w:rsid w:val="00765344"/>
    <w:rsid w:val="00766B76"/>
    <w:rsid w:val="007678F9"/>
    <w:rsid w:val="007706C8"/>
    <w:rsid w:val="00773192"/>
    <w:rsid w:val="00776B30"/>
    <w:rsid w:val="00786C56"/>
    <w:rsid w:val="007A33E9"/>
    <w:rsid w:val="007C1151"/>
    <w:rsid w:val="007C4643"/>
    <w:rsid w:val="007C5EDA"/>
    <w:rsid w:val="007C66D3"/>
    <w:rsid w:val="007D27BD"/>
    <w:rsid w:val="007D7FC8"/>
    <w:rsid w:val="007F1A38"/>
    <w:rsid w:val="007F34D9"/>
    <w:rsid w:val="007F64BA"/>
    <w:rsid w:val="00800122"/>
    <w:rsid w:val="0083545B"/>
    <w:rsid w:val="00856B50"/>
    <w:rsid w:val="008639A2"/>
    <w:rsid w:val="00877275"/>
    <w:rsid w:val="00877341"/>
    <w:rsid w:val="008A2372"/>
    <w:rsid w:val="008A4DEA"/>
    <w:rsid w:val="008B0467"/>
    <w:rsid w:val="008B446D"/>
    <w:rsid w:val="008B634A"/>
    <w:rsid w:val="008E009E"/>
    <w:rsid w:val="008F1E3C"/>
    <w:rsid w:val="0090126A"/>
    <w:rsid w:val="0090529C"/>
    <w:rsid w:val="00907954"/>
    <w:rsid w:val="0091766A"/>
    <w:rsid w:val="00931700"/>
    <w:rsid w:val="00933B06"/>
    <w:rsid w:val="009419D6"/>
    <w:rsid w:val="009466B1"/>
    <w:rsid w:val="00952BB3"/>
    <w:rsid w:val="009658D6"/>
    <w:rsid w:val="00974C85"/>
    <w:rsid w:val="009A41D2"/>
    <w:rsid w:val="009B5965"/>
    <w:rsid w:val="009B6523"/>
    <w:rsid w:val="009C3694"/>
    <w:rsid w:val="009D104F"/>
    <w:rsid w:val="009D561A"/>
    <w:rsid w:val="009D7BBD"/>
    <w:rsid w:val="009E33FB"/>
    <w:rsid w:val="009E4E54"/>
    <w:rsid w:val="009E7683"/>
    <w:rsid w:val="009F6512"/>
    <w:rsid w:val="009F77E7"/>
    <w:rsid w:val="00A06DF9"/>
    <w:rsid w:val="00A130FC"/>
    <w:rsid w:val="00A23E0F"/>
    <w:rsid w:val="00A4176B"/>
    <w:rsid w:val="00A42928"/>
    <w:rsid w:val="00A56599"/>
    <w:rsid w:val="00A671DD"/>
    <w:rsid w:val="00A67F4B"/>
    <w:rsid w:val="00A815AE"/>
    <w:rsid w:val="00A93103"/>
    <w:rsid w:val="00AB662B"/>
    <w:rsid w:val="00AC0FC0"/>
    <w:rsid w:val="00AC42EA"/>
    <w:rsid w:val="00AC4959"/>
    <w:rsid w:val="00AC60FA"/>
    <w:rsid w:val="00AE7030"/>
    <w:rsid w:val="00AF2F17"/>
    <w:rsid w:val="00B03413"/>
    <w:rsid w:val="00B06C7A"/>
    <w:rsid w:val="00B06F2A"/>
    <w:rsid w:val="00B10132"/>
    <w:rsid w:val="00B12226"/>
    <w:rsid w:val="00B13743"/>
    <w:rsid w:val="00B213CF"/>
    <w:rsid w:val="00B2279A"/>
    <w:rsid w:val="00B30E00"/>
    <w:rsid w:val="00B35287"/>
    <w:rsid w:val="00B506DB"/>
    <w:rsid w:val="00B54538"/>
    <w:rsid w:val="00B6278C"/>
    <w:rsid w:val="00B70285"/>
    <w:rsid w:val="00B76B0D"/>
    <w:rsid w:val="00B948C4"/>
    <w:rsid w:val="00BA150B"/>
    <w:rsid w:val="00BA18B5"/>
    <w:rsid w:val="00BA34BD"/>
    <w:rsid w:val="00BA3BAD"/>
    <w:rsid w:val="00BB13C2"/>
    <w:rsid w:val="00BE45AC"/>
    <w:rsid w:val="00BE47B1"/>
    <w:rsid w:val="00BE78E2"/>
    <w:rsid w:val="00BF397D"/>
    <w:rsid w:val="00BF4DB6"/>
    <w:rsid w:val="00BF6D4B"/>
    <w:rsid w:val="00BF7907"/>
    <w:rsid w:val="00C063BD"/>
    <w:rsid w:val="00C06BE3"/>
    <w:rsid w:val="00C25836"/>
    <w:rsid w:val="00C270BE"/>
    <w:rsid w:val="00C30EEA"/>
    <w:rsid w:val="00C33C56"/>
    <w:rsid w:val="00C33FCA"/>
    <w:rsid w:val="00C456E3"/>
    <w:rsid w:val="00C52B42"/>
    <w:rsid w:val="00C52ECB"/>
    <w:rsid w:val="00C542F7"/>
    <w:rsid w:val="00C61B31"/>
    <w:rsid w:val="00C63EF6"/>
    <w:rsid w:val="00C672EB"/>
    <w:rsid w:val="00C93AB4"/>
    <w:rsid w:val="00CA7218"/>
    <w:rsid w:val="00CB111A"/>
    <w:rsid w:val="00CB54AD"/>
    <w:rsid w:val="00CC7CE4"/>
    <w:rsid w:val="00CE297A"/>
    <w:rsid w:val="00CF052C"/>
    <w:rsid w:val="00D02055"/>
    <w:rsid w:val="00D050E3"/>
    <w:rsid w:val="00D3244C"/>
    <w:rsid w:val="00D33E2F"/>
    <w:rsid w:val="00D414B3"/>
    <w:rsid w:val="00D502A5"/>
    <w:rsid w:val="00D8587E"/>
    <w:rsid w:val="00D93983"/>
    <w:rsid w:val="00DA20D9"/>
    <w:rsid w:val="00DC6EA3"/>
    <w:rsid w:val="00DD0426"/>
    <w:rsid w:val="00DE0C1B"/>
    <w:rsid w:val="00E11585"/>
    <w:rsid w:val="00E15C71"/>
    <w:rsid w:val="00E24B78"/>
    <w:rsid w:val="00E50C24"/>
    <w:rsid w:val="00E5632C"/>
    <w:rsid w:val="00E6578B"/>
    <w:rsid w:val="00E739A1"/>
    <w:rsid w:val="00E74898"/>
    <w:rsid w:val="00E77B13"/>
    <w:rsid w:val="00E871CC"/>
    <w:rsid w:val="00E92A8B"/>
    <w:rsid w:val="00EA556E"/>
    <w:rsid w:val="00EA6EFA"/>
    <w:rsid w:val="00EA7547"/>
    <w:rsid w:val="00EA7B2F"/>
    <w:rsid w:val="00EB33CC"/>
    <w:rsid w:val="00EB7126"/>
    <w:rsid w:val="00ED1A46"/>
    <w:rsid w:val="00ED2371"/>
    <w:rsid w:val="00EE5FF9"/>
    <w:rsid w:val="00F033BE"/>
    <w:rsid w:val="00F04582"/>
    <w:rsid w:val="00F058E5"/>
    <w:rsid w:val="00F134BC"/>
    <w:rsid w:val="00F17776"/>
    <w:rsid w:val="00F21CC5"/>
    <w:rsid w:val="00F4359A"/>
    <w:rsid w:val="00F4557F"/>
    <w:rsid w:val="00F85CB2"/>
    <w:rsid w:val="00F951C1"/>
    <w:rsid w:val="00F95E36"/>
    <w:rsid w:val="00F97261"/>
    <w:rsid w:val="00FA6BE5"/>
    <w:rsid w:val="00FB2755"/>
    <w:rsid w:val="00FD2B77"/>
    <w:rsid w:val="00FE0A02"/>
    <w:rsid w:val="00FE7EC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E5BA"/>
  <w15:docId w15:val="{58D515D9-26D3-46D6-B0FB-0DD40AD1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1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1649D"/>
  </w:style>
  <w:style w:type="character" w:styleId="a3">
    <w:name w:val="Hyperlink"/>
    <w:basedOn w:val="a0"/>
    <w:rsid w:val="00746739"/>
    <w:rPr>
      <w:color w:val="0000FF"/>
      <w:u w:val="single"/>
    </w:rPr>
  </w:style>
  <w:style w:type="paragraph" w:styleId="a4">
    <w:name w:val="header"/>
    <w:basedOn w:val="a"/>
    <w:link w:val="a5"/>
    <w:rsid w:val="00ED2371"/>
    <w:pPr>
      <w:tabs>
        <w:tab w:val="center" w:pos="4153"/>
        <w:tab w:val="right" w:pos="8306"/>
      </w:tabs>
      <w:snapToGrid w:val="0"/>
    </w:pPr>
    <w:rPr>
      <w:sz w:val="20"/>
      <w:szCs w:val="20"/>
    </w:rPr>
  </w:style>
  <w:style w:type="character" w:customStyle="1" w:styleId="a5">
    <w:name w:val="頁首 字元"/>
    <w:basedOn w:val="a0"/>
    <w:link w:val="a4"/>
    <w:rsid w:val="00ED2371"/>
    <w:rPr>
      <w:kern w:val="2"/>
    </w:rPr>
  </w:style>
  <w:style w:type="paragraph" w:styleId="a6">
    <w:name w:val="footer"/>
    <w:basedOn w:val="a"/>
    <w:link w:val="a7"/>
    <w:rsid w:val="00ED2371"/>
    <w:pPr>
      <w:tabs>
        <w:tab w:val="center" w:pos="4153"/>
        <w:tab w:val="right" w:pos="8306"/>
      </w:tabs>
      <w:snapToGrid w:val="0"/>
    </w:pPr>
    <w:rPr>
      <w:sz w:val="20"/>
      <w:szCs w:val="20"/>
    </w:rPr>
  </w:style>
  <w:style w:type="character" w:customStyle="1" w:styleId="a7">
    <w:name w:val="頁尾 字元"/>
    <w:basedOn w:val="a0"/>
    <w:link w:val="a6"/>
    <w:rsid w:val="00ED2371"/>
    <w:rPr>
      <w:kern w:val="2"/>
    </w:rPr>
  </w:style>
  <w:style w:type="paragraph" w:customStyle="1" w:styleId="Default">
    <w:name w:val="Default"/>
    <w:rsid w:val="00BA18B5"/>
    <w:pPr>
      <w:widowControl w:val="0"/>
      <w:autoSpaceDE w:val="0"/>
      <w:autoSpaceDN w:val="0"/>
      <w:adjustRightInd w:val="0"/>
    </w:pPr>
    <w:rPr>
      <w:rFonts w:ascii="標楷體" w:eastAsia="標楷體" w:cs="標楷體"/>
      <w:color w:val="000000"/>
      <w:sz w:val="24"/>
      <w:szCs w:val="24"/>
    </w:rPr>
  </w:style>
  <w:style w:type="paragraph" w:styleId="a8">
    <w:name w:val="List Paragraph"/>
    <w:basedOn w:val="a"/>
    <w:uiPriority w:val="34"/>
    <w:qFormat/>
    <w:rsid w:val="00717B2A"/>
    <w:pPr>
      <w:ind w:leftChars="200" w:left="480"/>
    </w:pPr>
  </w:style>
  <w:style w:type="paragraph" w:styleId="a9">
    <w:name w:val="Balloon Text"/>
    <w:basedOn w:val="a"/>
    <w:link w:val="aa"/>
    <w:semiHidden/>
    <w:unhideWhenUsed/>
    <w:rsid w:val="00931700"/>
    <w:rPr>
      <w:rFonts w:asciiTheme="majorHAnsi" w:eastAsiaTheme="majorEastAsia" w:hAnsiTheme="majorHAnsi" w:cstheme="majorBidi"/>
      <w:sz w:val="18"/>
      <w:szCs w:val="18"/>
    </w:rPr>
  </w:style>
  <w:style w:type="character" w:customStyle="1" w:styleId="aa">
    <w:name w:val="註解方塊文字 字元"/>
    <w:basedOn w:val="a0"/>
    <w:link w:val="a9"/>
    <w:semiHidden/>
    <w:rsid w:val="00931700"/>
    <w:rPr>
      <w:rFonts w:asciiTheme="majorHAnsi" w:eastAsiaTheme="majorEastAsia" w:hAnsiTheme="majorHAnsi" w:cstheme="majorBidi"/>
      <w:kern w:val="2"/>
      <w:sz w:val="18"/>
      <w:szCs w:val="18"/>
    </w:rPr>
  </w:style>
  <w:style w:type="character" w:styleId="ab">
    <w:name w:val="Emphasis"/>
    <w:basedOn w:val="a0"/>
    <w:uiPriority w:val="20"/>
    <w:qFormat/>
    <w:rsid w:val="00E15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2463</Characters>
  <Application>Microsoft Office Word</Application>
  <DocSecurity>0</DocSecurity>
  <Lines>20</Lines>
  <Paragraphs>5</Paragraphs>
  <ScaleCrop>false</ScaleCrop>
  <Company>Net School</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黃三原</cp:lastModifiedBy>
  <cp:revision>2</cp:revision>
  <cp:lastPrinted>2026-03-13T04:26:00Z</cp:lastPrinted>
  <dcterms:created xsi:type="dcterms:W3CDTF">2026-04-30T03:32:00Z</dcterms:created>
  <dcterms:modified xsi:type="dcterms:W3CDTF">2026-04-30T03:32:00Z</dcterms:modified>
</cp:coreProperties>
</file>